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072" w:rsidRPr="00705072" w:rsidRDefault="00705072" w:rsidP="006D6000">
      <w:pPr>
        <w:spacing w:before="100" w:beforeAutospacing="1" w:after="100" w:afterAutospacing="1" w:line="240" w:lineRule="auto"/>
        <w:ind w:right="141"/>
        <w:jc w:val="right"/>
        <w:rPr>
          <w:rFonts w:ascii="Times New Roman" w:eastAsia="Times New Roman" w:hAnsi="Times New Roman" w:cs="Times New Roman"/>
          <w:b/>
          <w:sz w:val="24"/>
          <w:szCs w:val="24"/>
          <w:u w:val="single"/>
        </w:rPr>
      </w:pPr>
      <w:r w:rsidRPr="00705072">
        <w:rPr>
          <w:rFonts w:ascii="Times New Roman" w:eastAsia="Times New Roman" w:hAnsi="Times New Roman" w:cs="Times New Roman"/>
          <w:b/>
          <w:sz w:val="24"/>
          <w:szCs w:val="24"/>
          <w:u w:val="single"/>
        </w:rPr>
        <w:t>ПРОЕКТ</w:t>
      </w:r>
    </w:p>
    <w:p w:rsidR="006D6000" w:rsidRPr="006D6000" w:rsidRDefault="006D6000" w:rsidP="006D6000">
      <w:pPr>
        <w:spacing w:before="100" w:beforeAutospacing="1" w:after="100" w:afterAutospacing="1" w:line="240" w:lineRule="auto"/>
        <w:ind w:right="141"/>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Утверждено </w:t>
      </w:r>
      <w:r w:rsidR="00705072">
        <w:rPr>
          <w:rFonts w:ascii="Times New Roman" w:eastAsia="Times New Roman" w:hAnsi="Times New Roman" w:cs="Times New Roman"/>
          <w:sz w:val="24"/>
          <w:szCs w:val="24"/>
        </w:rPr>
        <w:t>Советом НП</w:t>
      </w:r>
    </w:p>
    <w:p w:rsidR="006D6000" w:rsidRPr="006D6000" w:rsidRDefault="00705072" w:rsidP="006D6000">
      <w:pPr>
        <w:spacing w:before="100" w:beforeAutospacing="1" w:after="100" w:afterAutospacing="1" w:line="240" w:lineRule="auto"/>
        <w:ind w:right="14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ХХ января 2014 г. (Протокол № ХХ</w:t>
      </w:r>
      <w:r w:rsidR="006D6000" w:rsidRPr="008B44CC">
        <w:rPr>
          <w:rFonts w:ascii="Times New Roman" w:eastAsia="Times New Roman" w:hAnsi="Times New Roman" w:cs="Times New Roman"/>
          <w:sz w:val="24"/>
          <w:szCs w:val="24"/>
          <w:highlight w:val="yellow"/>
        </w:rPr>
        <w:t>)</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8B44CC">
        <w:rPr>
          <w:rFonts w:ascii="Times New Roman" w:eastAsia="Times New Roman" w:hAnsi="Times New Roman" w:cs="Times New Roman"/>
          <w:sz w:val="24"/>
          <w:szCs w:val="24"/>
          <w:highlight w:val="yellow"/>
        </w:rPr>
        <w:t>Пре</w:t>
      </w:r>
      <w:r w:rsidR="00705072">
        <w:rPr>
          <w:rFonts w:ascii="Times New Roman" w:eastAsia="Times New Roman" w:hAnsi="Times New Roman" w:cs="Times New Roman"/>
          <w:sz w:val="24"/>
          <w:szCs w:val="24"/>
          <w:highlight w:val="yellow"/>
        </w:rPr>
        <w:t>дседатель Совета</w:t>
      </w:r>
      <w:r w:rsidRPr="008B44CC">
        <w:rPr>
          <w:rFonts w:ascii="Times New Roman" w:eastAsia="Times New Roman" w:hAnsi="Times New Roman" w:cs="Times New Roman"/>
          <w:sz w:val="24"/>
          <w:szCs w:val="24"/>
          <w:highlight w:val="yellow"/>
        </w:rPr>
        <w:t xml:space="preserve"> ___________________ </w:t>
      </w:r>
      <w:r w:rsidR="00705072">
        <w:rPr>
          <w:rFonts w:ascii="Times New Roman" w:eastAsia="Times New Roman" w:hAnsi="Times New Roman" w:cs="Times New Roman"/>
          <w:sz w:val="24"/>
          <w:szCs w:val="24"/>
        </w:rPr>
        <w:t>ХХХХ</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 ________________ 201</w:t>
      </w:r>
      <w:r w:rsidR="00705072">
        <w:rPr>
          <w:rFonts w:ascii="Times New Roman" w:eastAsia="Times New Roman" w:hAnsi="Times New Roman" w:cs="Times New Roman"/>
          <w:sz w:val="24"/>
          <w:szCs w:val="24"/>
        </w:rPr>
        <w:t>5</w:t>
      </w:r>
      <w:r w:rsidRPr="006D6000">
        <w:rPr>
          <w:rFonts w:ascii="Times New Roman" w:eastAsia="Times New Roman" w:hAnsi="Times New Roman" w:cs="Times New Roman"/>
          <w:sz w:val="24"/>
          <w:szCs w:val="24"/>
        </w:rPr>
        <w:t xml:space="preserve"> г.</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ПОЛОЖЕНИЕ</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о порядке проведения конкурса по размещению средств</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xml:space="preserve">компенсационного фонда Некоммерческого партнерства </w:t>
      </w:r>
    </w:p>
    <w:p w:rsidR="006D6000" w:rsidRPr="008B44CC" w:rsidRDefault="006D6000" w:rsidP="006D6000">
      <w:pPr>
        <w:spacing w:after="0" w:line="240" w:lineRule="auto"/>
        <w:ind w:left="142" w:right="141" w:firstLine="709"/>
        <w:jc w:val="center"/>
        <w:rPr>
          <w:rFonts w:ascii="Times New Roman" w:eastAsia="Times New Roman" w:hAnsi="Times New Roman" w:cs="Times New Roman"/>
          <w:b/>
          <w:bCs/>
          <w:sz w:val="24"/>
          <w:szCs w:val="24"/>
        </w:rPr>
      </w:pPr>
      <w:r w:rsidRPr="006D6000">
        <w:rPr>
          <w:rFonts w:ascii="Times New Roman" w:eastAsia="Times New Roman" w:hAnsi="Times New Roman" w:cs="Times New Roman"/>
          <w:b/>
          <w:bCs/>
          <w:sz w:val="24"/>
          <w:szCs w:val="24"/>
        </w:rPr>
        <w:t>«</w:t>
      </w:r>
      <w:r w:rsidR="008B44CC" w:rsidRPr="008B44CC">
        <w:rPr>
          <w:rFonts w:ascii="Times New Roman" w:eastAsia="Times New Roman" w:hAnsi="Times New Roman" w:cs="Times New Roman"/>
          <w:b/>
          <w:bCs/>
          <w:sz w:val="24"/>
          <w:szCs w:val="24"/>
        </w:rPr>
        <w:t>Объединение лиц, осуществляющих деятельность в области ремонта электротехнического оборудования</w:t>
      </w:r>
      <w:r w:rsidRPr="006D6000">
        <w:rPr>
          <w:rFonts w:ascii="Times New Roman" w:eastAsia="Times New Roman" w:hAnsi="Times New Roman" w:cs="Times New Roman"/>
          <w:b/>
          <w:bCs/>
          <w:sz w:val="24"/>
          <w:szCs w:val="24"/>
        </w:rPr>
        <w:t>»</w:t>
      </w:r>
    </w:p>
    <w:p w:rsidR="006D6000" w:rsidRPr="008B44CC" w:rsidRDefault="006D6000" w:rsidP="006D6000">
      <w:pPr>
        <w:spacing w:after="0" w:line="240" w:lineRule="auto"/>
        <w:ind w:left="142" w:right="141" w:firstLine="709"/>
        <w:jc w:val="center"/>
        <w:rPr>
          <w:rFonts w:ascii="Times New Roman" w:eastAsia="Times New Roman" w:hAnsi="Times New Roman" w:cs="Times New Roman"/>
          <w:b/>
          <w:bCs/>
          <w:sz w:val="24"/>
          <w:szCs w:val="24"/>
        </w:rPr>
      </w:pPr>
      <w:r w:rsidRPr="006D6000">
        <w:rPr>
          <w:rFonts w:ascii="Times New Roman" w:eastAsia="Times New Roman" w:hAnsi="Times New Roman" w:cs="Times New Roman"/>
          <w:b/>
          <w:b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1. Общие положения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1.1. Настоящее Положение разработано в соответствии с Гражданским кодексом Российской Федерации, Федеральным законом «О саморегулируемых организациях», Федеральным законом «О несостоятельности (банкротстве)» и определяет порядок организации и проведения Некоммерческим Партнерством «</w:t>
      </w:r>
      <w:r w:rsidR="008B44CC" w:rsidRPr="00566A15">
        <w:rPr>
          <w:rFonts w:ascii="Times New Roman" w:eastAsia="Times New Roman" w:hAnsi="Times New Roman" w:cs="Times New Roman"/>
          <w:sz w:val="24"/>
          <w:szCs w:val="24"/>
        </w:rPr>
        <w:t>Объединение лиц, осуществляющих деятельность в области ремонта электротехнического оборудования</w:t>
      </w:r>
      <w:r w:rsidRPr="006D6000">
        <w:rPr>
          <w:rFonts w:ascii="Times New Roman" w:eastAsia="Times New Roman" w:hAnsi="Times New Roman" w:cs="Times New Roman"/>
          <w:sz w:val="24"/>
          <w:szCs w:val="24"/>
        </w:rPr>
        <w:t>» (далее – НП «</w:t>
      </w:r>
      <w:proofErr w:type="spellStart"/>
      <w:r w:rsidR="008B44CC">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Партнерство) конкурса по выбору управляющей компании для заключения с ней договора доверительного управления средствами компенсационного фонда Партнерства и специализированного депозитария для заключения с ним договора об оказании услуг специализированного депозитария (далее – конкурс), а также условия и порядок размещения средств компенсационного фонда Партнерства.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1.2. Предметом конкурса является выбор управляющей компании для заключения договора доверительного управления средствами компенсационного фонда Партнерства в целях их сохранения, прироста и инвестирования в соответствии с Уставом Партнерства, Положением «О компенсационном фонде НП «</w:t>
      </w:r>
      <w:proofErr w:type="spellStart"/>
      <w:r w:rsidR="008B44CC">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Инвестиционной декларацией компенсационного фонда НП «</w:t>
      </w:r>
      <w:proofErr w:type="spellStart"/>
      <w:r w:rsidR="008B44CC">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иными внутренними документами Партнерства</w:t>
      </w:r>
      <w:bookmarkStart w:id="0" w:name="_Toc122350603"/>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b/>
          <w:bCs/>
          <w:i/>
          <w:iCs/>
          <w:sz w:val="24"/>
          <w:szCs w:val="24"/>
        </w:rPr>
        <w:t xml:space="preserve"> </w:t>
      </w:r>
      <w:r w:rsidRPr="006D6000">
        <w:rPr>
          <w:rFonts w:ascii="Times New Roman" w:eastAsia="Times New Roman" w:hAnsi="Times New Roman" w:cs="Times New Roman"/>
          <w:sz w:val="24"/>
          <w:szCs w:val="24"/>
        </w:rPr>
        <w:t>а также выбор специализированного депозитария, который на основании договора об оказании услуг специализированного депозитария осуществляет контроль за соблюдением управляющей компанией ограничений размещения и инвестирования средств компенсационного фонда Партнерства, правил их размещения и требований к их инвестированию.</w:t>
      </w:r>
      <w:bookmarkEnd w:id="0"/>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1.3. Настоящее Положение вступает в силу </w:t>
      </w:r>
      <w:r w:rsidR="00C63CB0" w:rsidRPr="00C63CB0">
        <w:rPr>
          <w:rFonts w:ascii="Times New Roman" w:eastAsia="Times New Roman" w:hAnsi="Times New Roman" w:cs="Times New Roman"/>
          <w:b/>
          <w:bCs/>
          <w:i/>
          <w:iCs/>
          <w:sz w:val="24"/>
          <w:szCs w:val="24"/>
        </w:rPr>
        <w:t>3</w:t>
      </w:r>
      <w:r w:rsidRPr="00C63CB0">
        <w:rPr>
          <w:rFonts w:ascii="Times New Roman" w:eastAsia="Times New Roman" w:hAnsi="Times New Roman" w:cs="Times New Roman"/>
          <w:b/>
          <w:bCs/>
          <w:i/>
          <w:iCs/>
          <w:sz w:val="24"/>
          <w:szCs w:val="24"/>
        </w:rPr>
        <w:t xml:space="preserve">0 </w:t>
      </w:r>
      <w:r w:rsidR="00C63CB0" w:rsidRPr="00C63CB0">
        <w:rPr>
          <w:rFonts w:ascii="Times New Roman" w:eastAsia="Times New Roman" w:hAnsi="Times New Roman" w:cs="Times New Roman"/>
          <w:b/>
          <w:bCs/>
          <w:i/>
          <w:iCs/>
          <w:sz w:val="24"/>
          <w:szCs w:val="24"/>
        </w:rPr>
        <w:t>января</w:t>
      </w:r>
      <w:r w:rsidRPr="00C63CB0">
        <w:rPr>
          <w:rFonts w:ascii="Times New Roman" w:eastAsia="Times New Roman" w:hAnsi="Times New Roman" w:cs="Times New Roman"/>
          <w:b/>
          <w:bCs/>
          <w:i/>
          <w:iCs/>
          <w:sz w:val="24"/>
          <w:szCs w:val="24"/>
        </w:rPr>
        <w:t xml:space="preserve"> 201</w:t>
      </w:r>
      <w:r w:rsidR="00C63CB0" w:rsidRPr="00C63CB0">
        <w:rPr>
          <w:rFonts w:ascii="Times New Roman" w:eastAsia="Times New Roman" w:hAnsi="Times New Roman" w:cs="Times New Roman"/>
          <w:b/>
          <w:bCs/>
          <w:i/>
          <w:iCs/>
          <w:sz w:val="24"/>
          <w:szCs w:val="24"/>
        </w:rPr>
        <w:t>5</w:t>
      </w:r>
      <w:r w:rsidRPr="00C63CB0">
        <w:rPr>
          <w:rFonts w:ascii="Times New Roman" w:eastAsia="Times New Roman" w:hAnsi="Times New Roman" w:cs="Times New Roman"/>
          <w:b/>
          <w:bCs/>
          <w:i/>
          <w:iCs/>
          <w:sz w:val="24"/>
          <w:szCs w:val="24"/>
        </w:rPr>
        <w:t xml:space="preserve"> года</w:t>
      </w:r>
      <w:r w:rsidRPr="006D6000">
        <w:rPr>
          <w:rFonts w:ascii="Times New Roman" w:eastAsia="Times New Roman" w:hAnsi="Times New Roman" w:cs="Times New Roman"/>
          <w:b/>
          <w:bCs/>
          <w:i/>
          <w:iCs/>
          <w:sz w:val="24"/>
          <w:szCs w:val="24"/>
        </w:rPr>
        <w:t>.</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В срок до </w:t>
      </w:r>
      <w:r w:rsidRPr="00C63CB0">
        <w:rPr>
          <w:rFonts w:ascii="Times New Roman" w:eastAsia="Times New Roman" w:hAnsi="Times New Roman" w:cs="Times New Roman"/>
          <w:b/>
          <w:bCs/>
          <w:i/>
          <w:iCs/>
          <w:sz w:val="24"/>
          <w:szCs w:val="24"/>
        </w:rPr>
        <w:t>10 ию</w:t>
      </w:r>
      <w:r w:rsidR="00C63CB0" w:rsidRPr="00C63CB0">
        <w:rPr>
          <w:rFonts w:ascii="Times New Roman" w:eastAsia="Times New Roman" w:hAnsi="Times New Roman" w:cs="Times New Roman"/>
          <w:b/>
          <w:bCs/>
          <w:i/>
          <w:iCs/>
          <w:sz w:val="24"/>
          <w:szCs w:val="24"/>
        </w:rPr>
        <w:t>н</w:t>
      </w:r>
      <w:r w:rsidRPr="00C63CB0">
        <w:rPr>
          <w:rFonts w:ascii="Times New Roman" w:eastAsia="Times New Roman" w:hAnsi="Times New Roman" w:cs="Times New Roman"/>
          <w:b/>
          <w:bCs/>
          <w:i/>
          <w:iCs/>
          <w:sz w:val="24"/>
          <w:szCs w:val="24"/>
        </w:rPr>
        <w:t>я 201</w:t>
      </w:r>
      <w:r w:rsidR="00C63CB0" w:rsidRPr="00C63CB0">
        <w:rPr>
          <w:rFonts w:ascii="Times New Roman" w:eastAsia="Times New Roman" w:hAnsi="Times New Roman" w:cs="Times New Roman"/>
          <w:b/>
          <w:bCs/>
          <w:i/>
          <w:iCs/>
          <w:sz w:val="24"/>
          <w:szCs w:val="24"/>
        </w:rPr>
        <w:t>5</w:t>
      </w:r>
      <w:r w:rsidRPr="00C63CB0">
        <w:rPr>
          <w:rFonts w:ascii="Times New Roman" w:eastAsia="Times New Roman" w:hAnsi="Times New Roman" w:cs="Times New Roman"/>
          <w:b/>
          <w:bCs/>
          <w:i/>
          <w:iCs/>
          <w:sz w:val="24"/>
          <w:szCs w:val="24"/>
        </w:rPr>
        <w:t xml:space="preserve"> года</w:t>
      </w:r>
      <w:r w:rsidRPr="006D6000">
        <w:rPr>
          <w:rFonts w:ascii="Times New Roman" w:eastAsia="Times New Roman" w:hAnsi="Times New Roman" w:cs="Times New Roman"/>
          <w:b/>
          <w:bCs/>
          <w:i/>
          <w:iCs/>
          <w:sz w:val="24"/>
          <w:szCs w:val="24"/>
        </w:rPr>
        <w:t xml:space="preserve"> </w:t>
      </w:r>
      <w:r w:rsidRPr="006D6000">
        <w:rPr>
          <w:rFonts w:ascii="Times New Roman" w:eastAsia="Times New Roman" w:hAnsi="Times New Roman" w:cs="Times New Roman"/>
          <w:sz w:val="24"/>
          <w:szCs w:val="24"/>
        </w:rPr>
        <w:t>Партнерство размещает на своем сайте в сети «Интернет» (</w:t>
      </w:r>
      <w:hyperlink r:id="rId4" w:history="1">
        <w:r w:rsidR="008B44CC" w:rsidRPr="0026272D">
          <w:rPr>
            <w:rStyle w:val="a3"/>
            <w:rFonts w:ascii="Times New Roman" w:eastAsia="Times New Roman" w:hAnsi="Times New Roman" w:cs="Times New Roman"/>
            <w:sz w:val="24"/>
            <w:szCs w:val="24"/>
          </w:rPr>
          <w:t>www.np-</w:t>
        </w:r>
        <w:proofErr w:type="spellStart"/>
        <w:r w:rsidR="008B44CC" w:rsidRPr="0026272D">
          <w:rPr>
            <w:rStyle w:val="a3"/>
            <w:rFonts w:ascii="Times New Roman" w:eastAsia="Times New Roman" w:hAnsi="Times New Roman" w:cs="Times New Roman"/>
            <w:sz w:val="24"/>
            <w:szCs w:val="24"/>
            <w:lang w:val="en-US"/>
          </w:rPr>
          <w:t>elrem</w:t>
        </w:r>
        <w:proofErr w:type="spellEnd"/>
        <w:r w:rsidR="008B44CC" w:rsidRPr="0026272D">
          <w:rPr>
            <w:rStyle w:val="a3"/>
            <w:rFonts w:ascii="Times New Roman" w:eastAsia="Times New Roman" w:hAnsi="Times New Roman" w:cs="Times New Roman"/>
            <w:sz w:val="24"/>
            <w:szCs w:val="24"/>
          </w:rPr>
          <w:t>.</w:t>
        </w:r>
        <w:proofErr w:type="spellStart"/>
        <w:r w:rsidR="008B44CC" w:rsidRPr="0026272D">
          <w:rPr>
            <w:rStyle w:val="a3"/>
            <w:rFonts w:ascii="Times New Roman" w:eastAsia="Times New Roman" w:hAnsi="Times New Roman" w:cs="Times New Roman"/>
            <w:sz w:val="24"/>
            <w:szCs w:val="24"/>
          </w:rPr>
          <w:t>ru</w:t>
        </w:r>
        <w:proofErr w:type="spellEnd"/>
      </w:hyperlink>
      <w:r w:rsidRPr="006D6000">
        <w:rPr>
          <w:rFonts w:ascii="Times New Roman" w:eastAsia="Times New Roman" w:hAnsi="Times New Roman" w:cs="Times New Roman"/>
          <w:sz w:val="24"/>
          <w:szCs w:val="24"/>
        </w:rPr>
        <w:t>) извещение о проведении конкурса, конкурсную документацию, а также доводит информацию о проведении конкурса до сведения известных ему управляющих компаний и специализированных депозитариев.</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В срок до </w:t>
      </w:r>
      <w:r w:rsidRPr="00C63CB0">
        <w:rPr>
          <w:rFonts w:ascii="Times New Roman" w:eastAsia="Times New Roman" w:hAnsi="Times New Roman" w:cs="Times New Roman"/>
          <w:b/>
          <w:bCs/>
          <w:sz w:val="24"/>
          <w:szCs w:val="24"/>
        </w:rPr>
        <w:t>15</w:t>
      </w:r>
      <w:r w:rsidRPr="00C63CB0">
        <w:rPr>
          <w:rFonts w:ascii="Times New Roman" w:eastAsia="Times New Roman" w:hAnsi="Times New Roman" w:cs="Times New Roman"/>
          <w:b/>
          <w:bCs/>
          <w:i/>
          <w:iCs/>
          <w:sz w:val="24"/>
          <w:szCs w:val="24"/>
        </w:rPr>
        <w:t xml:space="preserve"> ию</w:t>
      </w:r>
      <w:r w:rsidR="00C63CB0" w:rsidRPr="00C63CB0">
        <w:rPr>
          <w:rFonts w:ascii="Times New Roman" w:eastAsia="Times New Roman" w:hAnsi="Times New Roman" w:cs="Times New Roman"/>
          <w:b/>
          <w:bCs/>
          <w:i/>
          <w:iCs/>
          <w:sz w:val="24"/>
          <w:szCs w:val="24"/>
        </w:rPr>
        <w:t>н</w:t>
      </w:r>
      <w:r w:rsidRPr="00C63CB0">
        <w:rPr>
          <w:rFonts w:ascii="Times New Roman" w:eastAsia="Times New Roman" w:hAnsi="Times New Roman" w:cs="Times New Roman"/>
          <w:b/>
          <w:bCs/>
          <w:i/>
          <w:iCs/>
          <w:sz w:val="24"/>
          <w:szCs w:val="24"/>
        </w:rPr>
        <w:t>я 201</w:t>
      </w:r>
      <w:r w:rsidR="00C63CB0" w:rsidRPr="00C63CB0">
        <w:rPr>
          <w:rFonts w:ascii="Times New Roman" w:eastAsia="Times New Roman" w:hAnsi="Times New Roman" w:cs="Times New Roman"/>
          <w:b/>
          <w:bCs/>
          <w:i/>
          <w:iCs/>
          <w:sz w:val="24"/>
          <w:szCs w:val="24"/>
        </w:rPr>
        <w:t>5</w:t>
      </w:r>
      <w:r w:rsidRPr="00C63CB0">
        <w:rPr>
          <w:rFonts w:ascii="Times New Roman" w:eastAsia="Times New Roman" w:hAnsi="Times New Roman" w:cs="Times New Roman"/>
          <w:b/>
          <w:bCs/>
          <w:i/>
          <w:iCs/>
          <w:sz w:val="24"/>
          <w:szCs w:val="24"/>
        </w:rPr>
        <w:t xml:space="preserve"> года</w:t>
      </w:r>
      <w:r w:rsidRPr="006D6000">
        <w:rPr>
          <w:rFonts w:ascii="Times New Roman" w:eastAsia="Times New Roman" w:hAnsi="Times New Roman" w:cs="Times New Roman"/>
          <w:sz w:val="24"/>
          <w:szCs w:val="24"/>
        </w:rPr>
        <w:t xml:space="preserve"> Конкурсная комиссия осуществляет прием заявок на участие в конкурсе.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lastRenderedPageBreak/>
        <w:t xml:space="preserve">В срок до </w:t>
      </w:r>
      <w:r w:rsidRPr="00C63CB0">
        <w:rPr>
          <w:rFonts w:ascii="Times New Roman" w:eastAsia="Times New Roman" w:hAnsi="Times New Roman" w:cs="Times New Roman"/>
          <w:b/>
          <w:bCs/>
          <w:i/>
          <w:iCs/>
          <w:sz w:val="24"/>
          <w:szCs w:val="24"/>
        </w:rPr>
        <w:t xml:space="preserve">01 </w:t>
      </w:r>
      <w:r w:rsidR="00C63CB0" w:rsidRPr="00C63CB0">
        <w:rPr>
          <w:rFonts w:ascii="Times New Roman" w:eastAsia="Times New Roman" w:hAnsi="Times New Roman" w:cs="Times New Roman"/>
          <w:b/>
          <w:bCs/>
          <w:i/>
          <w:iCs/>
          <w:sz w:val="24"/>
          <w:szCs w:val="24"/>
        </w:rPr>
        <w:t>июля</w:t>
      </w:r>
      <w:r w:rsidRPr="00C63CB0">
        <w:rPr>
          <w:rFonts w:ascii="Times New Roman" w:eastAsia="Times New Roman" w:hAnsi="Times New Roman" w:cs="Times New Roman"/>
          <w:b/>
          <w:bCs/>
          <w:i/>
          <w:iCs/>
          <w:sz w:val="24"/>
          <w:szCs w:val="24"/>
        </w:rPr>
        <w:t xml:space="preserve"> 201</w:t>
      </w:r>
      <w:r w:rsidR="00C63CB0" w:rsidRPr="00C63CB0">
        <w:rPr>
          <w:rFonts w:ascii="Times New Roman" w:eastAsia="Times New Roman" w:hAnsi="Times New Roman" w:cs="Times New Roman"/>
          <w:b/>
          <w:bCs/>
          <w:i/>
          <w:iCs/>
          <w:sz w:val="24"/>
          <w:szCs w:val="24"/>
        </w:rPr>
        <w:t>5</w:t>
      </w:r>
      <w:r w:rsidRPr="00C63CB0">
        <w:rPr>
          <w:rFonts w:ascii="Times New Roman" w:eastAsia="Times New Roman" w:hAnsi="Times New Roman" w:cs="Times New Roman"/>
          <w:b/>
          <w:bCs/>
          <w:i/>
          <w:iCs/>
          <w:sz w:val="24"/>
          <w:szCs w:val="24"/>
        </w:rPr>
        <w:t xml:space="preserve"> года</w:t>
      </w:r>
      <w:r w:rsidRPr="006D6000">
        <w:rPr>
          <w:rFonts w:ascii="Times New Roman" w:eastAsia="Times New Roman" w:hAnsi="Times New Roman" w:cs="Times New Roman"/>
          <w:sz w:val="24"/>
          <w:szCs w:val="24"/>
        </w:rPr>
        <w:t xml:space="preserve"> Конкурсная комиссия осуществляет рассмотрение заявок на участие в конкурсе и представленных претендентами документов, а также объявляет о результатах конкурса.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1.4. В случае </w:t>
      </w:r>
      <w:proofErr w:type="spellStart"/>
      <w:r w:rsidRPr="006D6000">
        <w:rPr>
          <w:rFonts w:ascii="Times New Roman" w:eastAsia="Times New Roman" w:hAnsi="Times New Roman" w:cs="Times New Roman"/>
          <w:sz w:val="24"/>
          <w:szCs w:val="24"/>
        </w:rPr>
        <w:t>непроведения</w:t>
      </w:r>
      <w:proofErr w:type="spellEnd"/>
      <w:r w:rsidRPr="006D6000">
        <w:rPr>
          <w:rFonts w:ascii="Times New Roman" w:eastAsia="Times New Roman" w:hAnsi="Times New Roman" w:cs="Times New Roman"/>
          <w:sz w:val="24"/>
          <w:szCs w:val="24"/>
        </w:rPr>
        <w:t xml:space="preserve"> конкурса или признания конкурса несостоявшимся </w:t>
      </w:r>
      <w:r w:rsidR="00C63CB0">
        <w:rPr>
          <w:rFonts w:ascii="Times New Roman" w:eastAsia="Times New Roman" w:hAnsi="Times New Roman" w:cs="Times New Roman"/>
          <w:sz w:val="24"/>
          <w:szCs w:val="24"/>
        </w:rPr>
        <w:t>Советом</w:t>
      </w:r>
      <w:r w:rsidRPr="006D6000">
        <w:rPr>
          <w:rFonts w:ascii="Times New Roman" w:eastAsia="Times New Roman" w:hAnsi="Times New Roman" w:cs="Times New Roman"/>
          <w:sz w:val="24"/>
          <w:szCs w:val="24"/>
        </w:rPr>
        <w:t xml:space="preserve"> Партнерства принимается решение о проведении нового конкурса.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i/>
          <w:i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2. Конкурсная комиссия. Конкурсная документация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2.1. Организатором конкурса является Партнерство в лице Конкурсной комиссии. Состав Конкурсной комиссии утверждается Решением </w:t>
      </w:r>
      <w:r w:rsidR="00C63CB0">
        <w:rPr>
          <w:rFonts w:ascii="Times New Roman" w:eastAsia="Times New Roman" w:hAnsi="Times New Roman" w:cs="Times New Roman"/>
          <w:sz w:val="24"/>
          <w:szCs w:val="24"/>
        </w:rPr>
        <w:t>Председателя Совета</w:t>
      </w:r>
      <w:r w:rsidRPr="006D6000">
        <w:rPr>
          <w:rFonts w:ascii="Times New Roman" w:eastAsia="Times New Roman" w:hAnsi="Times New Roman" w:cs="Times New Roman"/>
          <w:sz w:val="24"/>
          <w:szCs w:val="24"/>
        </w:rPr>
        <w:t xml:space="preserve"> Партнерства.</w:t>
      </w:r>
      <w:bookmarkStart w:id="1" w:name="sub_2021"/>
      <w:r w:rsidRPr="006D6000">
        <w:rPr>
          <w:rFonts w:ascii="Times New Roman" w:eastAsia="Times New Roman" w:hAnsi="Times New Roman" w:cs="Times New Roman"/>
          <w:sz w:val="24"/>
          <w:szCs w:val="24"/>
        </w:rPr>
        <w:t xml:space="preserve"> Деятельностью Конкурсной комиссии руководит и организует ее работу</w:t>
      </w:r>
      <w:bookmarkEnd w:id="1"/>
      <w:r w:rsidRPr="006D6000">
        <w:rPr>
          <w:rFonts w:ascii="Times New Roman" w:eastAsia="Times New Roman" w:hAnsi="Times New Roman" w:cs="Times New Roman"/>
          <w:sz w:val="24"/>
          <w:szCs w:val="24"/>
        </w:rPr>
        <w:t xml:space="preserve"> Председатель Конкурсной комиссии.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2.2. Конкурсная комиссия осуществляет рассмотрение заявок на участие в конкурсе и оценку претендентов на соответствие установленным требованиям, определяет победителей конкурса в соответствии с критериями, установленными настоящим Положением и конкурсной документацией.</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bookmarkStart w:id="2" w:name="sub_2017"/>
      <w:bookmarkStart w:id="3" w:name="sub_2018"/>
      <w:bookmarkEnd w:id="2"/>
      <w:r w:rsidRPr="006D6000">
        <w:rPr>
          <w:rFonts w:ascii="Times New Roman" w:eastAsia="Times New Roman" w:hAnsi="Times New Roman" w:cs="Times New Roman"/>
          <w:sz w:val="24"/>
          <w:szCs w:val="24"/>
        </w:rPr>
        <w:t>2.3. Конкурсная комиссия вправе потребовать от участников конкурса разъяснения показателей, содержащихся в представленных документах и подтверждение их соответствия требованиям, предъявляемым к участникам конкурса.</w:t>
      </w:r>
      <w:bookmarkEnd w:id="3"/>
      <w:r w:rsidRPr="006D6000">
        <w:rPr>
          <w:rFonts w:ascii="Times New Roman" w:eastAsia="Times New Roman" w:hAnsi="Times New Roman" w:cs="Times New Roman"/>
          <w:sz w:val="24"/>
          <w:szCs w:val="24"/>
        </w:rPr>
        <w:t xml:space="preserve">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2.4. Конкурсная комиссия правомочна решать вопросы, отнесенные к ее компетенции, если на заседании присутствуют не менее половины ее членов. Решения Конкурсной комиссии принимаются простым большинством голосов членов Конкурсной комиссии, принимающих участие в заседании. При голосовании каждый член комиссии имеет один голос. При равенстве голосов членов Конкурсной комиссии решающим является голос Председателя.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2.5. Конкурсная комиссия по собственной инициативе или в соответствии с запросом участника конкурса вправе внести изменения в конкурсную документацию не позднее чем за пятнадцать дней до дня окончания срока подачи заявок на участие в конкурсе.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течение двух дней со дня принятия решения о внесении изменений в конкурсную документацию такие изменения размещаются Конкурсной комиссией на официальном сайте Партнерства (</w:t>
      </w:r>
      <w:hyperlink r:id="rId5" w:history="1">
        <w:r w:rsidR="008B44CC" w:rsidRPr="0026272D">
          <w:rPr>
            <w:rStyle w:val="a3"/>
            <w:rFonts w:ascii="Times New Roman" w:eastAsia="Times New Roman" w:hAnsi="Times New Roman" w:cs="Times New Roman"/>
            <w:sz w:val="24"/>
            <w:szCs w:val="24"/>
          </w:rPr>
          <w:t>www.np-</w:t>
        </w:r>
        <w:proofErr w:type="spellStart"/>
        <w:r w:rsidR="008B44CC" w:rsidRPr="0026272D">
          <w:rPr>
            <w:rStyle w:val="a3"/>
            <w:rFonts w:ascii="Times New Roman" w:eastAsia="Times New Roman" w:hAnsi="Times New Roman" w:cs="Times New Roman"/>
            <w:sz w:val="24"/>
            <w:szCs w:val="24"/>
            <w:lang w:val="en-US"/>
          </w:rPr>
          <w:t>elrem</w:t>
        </w:r>
        <w:proofErr w:type="spellEnd"/>
        <w:r w:rsidR="008B44CC" w:rsidRPr="0026272D">
          <w:rPr>
            <w:rStyle w:val="a3"/>
            <w:rFonts w:ascii="Times New Roman" w:eastAsia="Times New Roman" w:hAnsi="Times New Roman" w:cs="Times New Roman"/>
            <w:sz w:val="24"/>
            <w:szCs w:val="24"/>
          </w:rPr>
          <w:t>.</w:t>
        </w:r>
        <w:proofErr w:type="spellStart"/>
        <w:r w:rsidR="008B44CC" w:rsidRPr="0026272D">
          <w:rPr>
            <w:rStyle w:val="a3"/>
            <w:rFonts w:ascii="Times New Roman" w:eastAsia="Times New Roman" w:hAnsi="Times New Roman" w:cs="Times New Roman"/>
            <w:sz w:val="24"/>
            <w:szCs w:val="24"/>
          </w:rPr>
          <w:t>ru</w:t>
        </w:r>
        <w:proofErr w:type="spellEnd"/>
      </w:hyperlink>
      <w:r w:rsidRPr="006D6000">
        <w:rPr>
          <w:rFonts w:ascii="Times New Roman" w:eastAsia="Times New Roman" w:hAnsi="Times New Roman" w:cs="Times New Roman"/>
          <w:sz w:val="24"/>
          <w:szCs w:val="24"/>
        </w:rPr>
        <w:t>) в сети «Интернет».</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целях предоставления участникам конкурса разумного времени для учета таких изменений при подготовке заявок и необходимых документов Конкурсная комиссия вправе при необходимости и по своему усмотрению продлить срок подачи заявок на участие в конкурсе.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2.6. Конкурсная комиссия вправе отказаться от проведения конкурса не позднее чем за десять дней до даты окончания срока подачи заявок на участие в конкурсе.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Извещение об отказе от проведения конкурса размещается Конкурсной</w:t>
      </w:r>
      <w:r w:rsidRPr="006D6000">
        <w:rPr>
          <w:rFonts w:ascii="Times New Roman" w:eastAsia="Times New Roman" w:hAnsi="Times New Roman" w:cs="Times New Roman"/>
          <w:b/>
          <w:bCs/>
          <w:i/>
          <w:iCs/>
          <w:sz w:val="24"/>
          <w:szCs w:val="24"/>
        </w:rPr>
        <w:t xml:space="preserve"> </w:t>
      </w:r>
      <w:r w:rsidRPr="006D6000">
        <w:rPr>
          <w:rFonts w:ascii="Times New Roman" w:eastAsia="Times New Roman" w:hAnsi="Times New Roman" w:cs="Times New Roman"/>
          <w:sz w:val="24"/>
          <w:szCs w:val="24"/>
        </w:rPr>
        <w:t>комиссией на официальном сайте Партнерства (</w:t>
      </w:r>
      <w:hyperlink r:id="rId6" w:history="1">
        <w:r w:rsidR="008B44CC" w:rsidRPr="0026272D">
          <w:rPr>
            <w:rStyle w:val="a3"/>
            <w:rFonts w:ascii="Times New Roman" w:eastAsia="Times New Roman" w:hAnsi="Times New Roman" w:cs="Times New Roman"/>
            <w:sz w:val="24"/>
            <w:szCs w:val="24"/>
          </w:rPr>
          <w:t>www.np-</w:t>
        </w:r>
        <w:proofErr w:type="spellStart"/>
        <w:r w:rsidR="008B44CC" w:rsidRPr="0026272D">
          <w:rPr>
            <w:rStyle w:val="a3"/>
            <w:rFonts w:ascii="Times New Roman" w:eastAsia="Times New Roman" w:hAnsi="Times New Roman" w:cs="Times New Roman"/>
            <w:sz w:val="24"/>
            <w:szCs w:val="24"/>
            <w:lang w:val="en-US"/>
          </w:rPr>
          <w:t>elrem</w:t>
        </w:r>
        <w:proofErr w:type="spellEnd"/>
        <w:r w:rsidR="008B44CC" w:rsidRPr="0026272D">
          <w:rPr>
            <w:rStyle w:val="a3"/>
            <w:rFonts w:ascii="Times New Roman" w:eastAsia="Times New Roman" w:hAnsi="Times New Roman" w:cs="Times New Roman"/>
            <w:sz w:val="24"/>
            <w:szCs w:val="24"/>
          </w:rPr>
          <w:t>.</w:t>
        </w:r>
        <w:proofErr w:type="spellStart"/>
        <w:r w:rsidR="008B44CC" w:rsidRPr="0026272D">
          <w:rPr>
            <w:rStyle w:val="a3"/>
            <w:rFonts w:ascii="Times New Roman" w:eastAsia="Times New Roman" w:hAnsi="Times New Roman" w:cs="Times New Roman"/>
            <w:sz w:val="24"/>
            <w:szCs w:val="24"/>
          </w:rPr>
          <w:t>ru</w:t>
        </w:r>
        <w:proofErr w:type="spellEnd"/>
      </w:hyperlink>
      <w:r w:rsidRPr="006D6000">
        <w:rPr>
          <w:rFonts w:ascii="Times New Roman" w:eastAsia="Times New Roman" w:hAnsi="Times New Roman" w:cs="Times New Roman"/>
          <w:sz w:val="24"/>
          <w:szCs w:val="24"/>
        </w:rPr>
        <w:t>) в сети «Интернет» в течение двух дней со дня принятия соответствующего решения.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течение двух дней со дня принятия указанного решения Конкурсная</w:t>
      </w:r>
      <w:r w:rsidRPr="006D6000">
        <w:rPr>
          <w:rFonts w:ascii="Times New Roman" w:eastAsia="Times New Roman" w:hAnsi="Times New Roman" w:cs="Times New Roman"/>
          <w:b/>
          <w:bCs/>
          <w:i/>
          <w:iCs/>
          <w:sz w:val="24"/>
          <w:szCs w:val="24"/>
        </w:rPr>
        <w:t xml:space="preserve"> </w:t>
      </w:r>
      <w:r w:rsidRPr="006D6000">
        <w:rPr>
          <w:rFonts w:ascii="Times New Roman" w:eastAsia="Times New Roman" w:hAnsi="Times New Roman" w:cs="Times New Roman"/>
          <w:sz w:val="24"/>
          <w:szCs w:val="24"/>
        </w:rPr>
        <w:t>комиссия возвращает претендентам заявки и направляет им соответствующие уведомления</w:t>
      </w:r>
      <w:bookmarkStart w:id="4" w:name="_Toc15890879"/>
      <w:bookmarkStart w:id="5" w:name="_Toc13035847"/>
      <w:bookmarkEnd w:id="4"/>
      <w:r w:rsidRPr="006D6000">
        <w:rPr>
          <w:rFonts w:ascii="Times New Roman" w:eastAsia="Times New Roman" w:hAnsi="Times New Roman" w:cs="Times New Roman"/>
          <w:sz w:val="24"/>
          <w:szCs w:val="24"/>
        </w:rPr>
        <w:t>.</w:t>
      </w:r>
      <w:bookmarkEnd w:id="5"/>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2.7. Конкурсная комиссия разрабатывает конкурсную документацию, содержащую следующие сведения и документы:</w:t>
      </w:r>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bookmarkStart w:id="6" w:name="sub_2082"/>
      <w:r w:rsidRPr="006D6000">
        <w:rPr>
          <w:rFonts w:ascii="Times New Roman" w:eastAsia="Times New Roman" w:hAnsi="Times New Roman" w:cs="Times New Roman"/>
          <w:sz w:val="24"/>
          <w:szCs w:val="24"/>
        </w:rPr>
        <w:t>а) требования к участникам конкурса,</w:t>
      </w:r>
      <w:bookmarkEnd w:id="6"/>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bookmarkStart w:id="7" w:name="sub_2083"/>
      <w:r w:rsidRPr="006D6000">
        <w:rPr>
          <w:rFonts w:ascii="Times New Roman" w:eastAsia="Times New Roman" w:hAnsi="Times New Roman" w:cs="Times New Roman"/>
          <w:sz w:val="24"/>
          <w:szCs w:val="24"/>
        </w:rPr>
        <w:t>б) требования к оформлению заявки на участие в конкурсе,</w:t>
      </w:r>
      <w:bookmarkEnd w:id="7"/>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bookmarkStart w:id="8" w:name="sub_2084"/>
      <w:r w:rsidRPr="006D6000">
        <w:rPr>
          <w:rFonts w:ascii="Times New Roman" w:eastAsia="Times New Roman" w:hAnsi="Times New Roman" w:cs="Times New Roman"/>
          <w:sz w:val="24"/>
          <w:szCs w:val="24"/>
        </w:rPr>
        <w:t>в) условия договора доверительного управления средствами компенсационного фонда, в том числе срок действия договора,</w:t>
      </w:r>
      <w:bookmarkEnd w:id="8"/>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г) условия договора об оказании услуг специализированного депозитария,</w:t>
      </w:r>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bookmarkStart w:id="9" w:name="sub_2085"/>
      <w:r w:rsidRPr="006D6000">
        <w:rPr>
          <w:rFonts w:ascii="Times New Roman" w:eastAsia="Times New Roman" w:hAnsi="Times New Roman" w:cs="Times New Roman"/>
          <w:sz w:val="24"/>
          <w:szCs w:val="24"/>
        </w:rPr>
        <w:t>д) критерии оценки заявок на участие в конкурсе,</w:t>
      </w:r>
      <w:bookmarkEnd w:id="9"/>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bookmarkStart w:id="10" w:name="sub_2086"/>
      <w:r w:rsidRPr="006D6000">
        <w:rPr>
          <w:rFonts w:ascii="Times New Roman" w:eastAsia="Times New Roman" w:hAnsi="Times New Roman" w:cs="Times New Roman"/>
          <w:sz w:val="24"/>
          <w:szCs w:val="24"/>
        </w:rPr>
        <w:lastRenderedPageBreak/>
        <w:t>е) сведения о порядке, месте и сроке подачи заявок на участие в конкурсе,</w:t>
      </w:r>
      <w:bookmarkEnd w:id="10"/>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bookmarkStart w:id="11" w:name="sub_2089"/>
      <w:r w:rsidRPr="006D6000">
        <w:rPr>
          <w:rFonts w:ascii="Times New Roman" w:eastAsia="Times New Roman" w:hAnsi="Times New Roman" w:cs="Times New Roman"/>
          <w:sz w:val="24"/>
          <w:szCs w:val="24"/>
        </w:rPr>
        <w:t>ж) сведения о месте, дате и времени вскрытия конвертов с заявками на участие в конкурсе,</w:t>
      </w:r>
      <w:bookmarkEnd w:id="11"/>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з) сведения о месте, дате и времени заседания Конкурсной комиссии по подведению итогов конкурса,</w:t>
      </w:r>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bookmarkStart w:id="12" w:name="sub_2811"/>
      <w:r w:rsidRPr="006D6000">
        <w:rPr>
          <w:rFonts w:ascii="Times New Roman" w:eastAsia="Times New Roman" w:hAnsi="Times New Roman" w:cs="Times New Roman"/>
          <w:sz w:val="24"/>
          <w:szCs w:val="24"/>
        </w:rPr>
        <w:t>и) другие установленные Конкурсной комиссией требования.</w:t>
      </w:r>
      <w:bookmarkEnd w:id="12"/>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i/>
          <w:i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i/>
          <w:i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3. Заявки на участие в конкурсе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3.1. Для участия в конкурсе претендент в установленный срок подает в Конкурсную комиссию заявку на участие в конкурсе по утвержденной форме (Приложение к настоящему Положению) и документы, подтверждающие соответствие установленным настоящим Положением и конкурсной документацией требованиям.</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3.2. Заявки на участие в конкурсе и документы, подтверждающие соответствие претендента установленным требованиям, подаются по адресу: </w:t>
      </w:r>
      <w:r w:rsidR="004945A9" w:rsidRPr="004945A9">
        <w:rPr>
          <w:rFonts w:ascii="Times New Roman" w:eastAsia="Times New Roman" w:hAnsi="Times New Roman" w:cs="Times New Roman"/>
          <w:sz w:val="24"/>
          <w:szCs w:val="24"/>
        </w:rPr>
        <w:t xml:space="preserve">111020, </w:t>
      </w:r>
      <w:proofErr w:type="spellStart"/>
      <w:r w:rsidR="004945A9" w:rsidRPr="004945A9">
        <w:rPr>
          <w:rFonts w:ascii="Times New Roman" w:eastAsia="Times New Roman" w:hAnsi="Times New Roman" w:cs="Times New Roman"/>
          <w:sz w:val="24"/>
          <w:szCs w:val="24"/>
        </w:rPr>
        <w:t>г.Москва</w:t>
      </w:r>
      <w:proofErr w:type="spellEnd"/>
      <w:r w:rsidR="004945A9" w:rsidRPr="004945A9">
        <w:rPr>
          <w:rFonts w:ascii="Times New Roman" w:eastAsia="Times New Roman" w:hAnsi="Times New Roman" w:cs="Times New Roman"/>
          <w:sz w:val="24"/>
          <w:szCs w:val="24"/>
        </w:rPr>
        <w:t xml:space="preserve">, </w:t>
      </w:r>
      <w:proofErr w:type="spellStart"/>
      <w:r w:rsidR="004945A9" w:rsidRPr="004945A9">
        <w:rPr>
          <w:rFonts w:ascii="Times New Roman" w:eastAsia="Times New Roman" w:hAnsi="Times New Roman" w:cs="Times New Roman"/>
          <w:sz w:val="24"/>
          <w:szCs w:val="24"/>
        </w:rPr>
        <w:t>ул.Боровая</w:t>
      </w:r>
      <w:proofErr w:type="spellEnd"/>
      <w:r w:rsidR="004945A9" w:rsidRPr="004945A9">
        <w:rPr>
          <w:rFonts w:ascii="Times New Roman" w:eastAsia="Times New Roman" w:hAnsi="Times New Roman" w:cs="Times New Roman"/>
          <w:sz w:val="24"/>
          <w:szCs w:val="24"/>
        </w:rPr>
        <w:t>, дом 7, стр.10, офис 14</w:t>
      </w:r>
      <w:r w:rsidRPr="006D6000">
        <w:rPr>
          <w:rFonts w:ascii="Times New Roman" w:eastAsia="Times New Roman" w:hAnsi="Times New Roman" w:cs="Times New Roman"/>
          <w:sz w:val="24"/>
          <w:szCs w:val="24"/>
        </w:rPr>
        <w:t xml:space="preserve">.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3.3. Документы, подтверждающие соответствие претендента установленным требованиям, подаются в запечатанном конверте. При этом они должны быть сброшюрованы в одну или несколько папок.</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Конверт с документами должен содержать:</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а) адрес и наименование Организатора конкурса;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б) наименование конкурса;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опись документов, содержащихся в конверте;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г) документы, подтверждающие соответствие претендента установленным требованиям.</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3.4. Каждая заявка и документы, поступившие в установленный</w:t>
      </w:r>
      <w:r w:rsidRPr="006D6000">
        <w:rPr>
          <w:rFonts w:ascii="Times New Roman" w:eastAsia="Times New Roman" w:hAnsi="Times New Roman" w:cs="Times New Roman"/>
          <w:b/>
          <w:bCs/>
          <w:i/>
          <w:iCs/>
          <w:sz w:val="24"/>
          <w:szCs w:val="24"/>
        </w:rPr>
        <w:t xml:space="preserve"> </w:t>
      </w:r>
      <w:r w:rsidRPr="006D6000">
        <w:rPr>
          <w:rFonts w:ascii="Times New Roman" w:eastAsia="Times New Roman" w:hAnsi="Times New Roman" w:cs="Times New Roman"/>
          <w:sz w:val="24"/>
          <w:szCs w:val="24"/>
        </w:rPr>
        <w:t>срок, регистрируются Конкурсной комиссией. По требованию участника конкурса Конкурсная комиссия выдает расписку в получении документов с указанием даты и времени их получения.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3.5. Предоставление Участником конкурса недостоверных сведений или подача заявки, не отвечающей установленным требованиям, является основанием для отклонения его заявки.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3.6. Заявки и конверты с документами, поступившие по истечении установленного срока, не рассматриваются и не возвращаются.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3.7. При подаче заявок и документов, а равно во время заседания Конкурсной комиссии по вскрытию конвертов и подведению итогов конкурса какие-либо переговоры членов Конкурсной комиссии с претендентами и участниками конкурса не допускаются. Конкурсная комиссия вправе давать разъяснения положений конкурсной документации исключительно в письменной форме.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3.8. Заявка на участие в конкурсе и документы должны быть составлены на русском языке.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3.9. Один претендент вправе подать только одну заявку на участие в конкурсе.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3.10. Каждый претендент и участник конкурса самостоятельно несет все расходы, связанные с подготовкой, подачей заявки, документов и участием в конкурсе.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3.11. При подготовке заявки на участие в конкурсе и документов не допускается применение факсимильных подписей.</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bookmarkStart w:id="13" w:name="_Toc122350624"/>
      <w:r w:rsidRPr="006D6000">
        <w:rPr>
          <w:rFonts w:ascii="Times New Roman" w:eastAsia="Times New Roman" w:hAnsi="Times New Roman" w:cs="Times New Roman"/>
          <w:b/>
          <w:bCs/>
          <w:sz w:val="24"/>
          <w:szCs w:val="24"/>
        </w:rPr>
        <w:t xml:space="preserve">4. Вскрытие конвертов </w:t>
      </w:r>
      <w:bookmarkEnd w:id="13"/>
      <w:r w:rsidRPr="006D6000">
        <w:rPr>
          <w:rFonts w:ascii="Times New Roman" w:eastAsia="Times New Roman" w:hAnsi="Times New Roman" w:cs="Times New Roman"/>
          <w:b/>
          <w:bCs/>
          <w:sz w:val="24"/>
          <w:szCs w:val="24"/>
        </w:rPr>
        <w:t>с заявками на участие в конкурсе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bookmarkStart w:id="14" w:name="_Ref119429700"/>
      <w:r w:rsidRPr="006D6000">
        <w:rPr>
          <w:rFonts w:ascii="Times New Roman" w:eastAsia="Times New Roman" w:hAnsi="Times New Roman" w:cs="Times New Roman"/>
          <w:sz w:val="24"/>
          <w:szCs w:val="24"/>
        </w:rPr>
        <w:t> </w:t>
      </w:r>
      <w:bookmarkEnd w:id="14"/>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lastRenderedPageBreak/>
        <w:t xml:space="preserve">4.1. </w:t>
      </w:r>
      <w:proofErr w:type="gramStart"/>
      <w:r w:rsidRPr="006D6000">
        <w:rPr>
          <w:rFonts w:ascii="Times New Roman" w:eastAsia="Times New Roman" w:hAnsi="Times New Roman" w:cs="Times New Roman"/>
          <w:sz w:val="24"/>
          <w:szCs w:val="24"/>
        </w:rPr>
        <w:t>Во время</w:t>
      </w:r>
      <w:proofErr w:type="gramEnd"/>
      <w:r w:rsidRPr="006D6000">
        <w:rPr>
          <w:rFonts w:ascii="Times New Roman" w:eastAsia="Times New Roman" w:hAnsi="Times New Roman" w:cs="Times New Roman"/>
          <w:sz w:val="24"/>
          <w:szCs w:val="24"/>
        </w:rPr>
        <w:t xml:space="preserve"> и в месте, указанные в конкурсной документации, Конкурсной комиссией вскрываются конверты с документами, представленные претендентами.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4.2. Результаты вскрытия конвертов с документами оформляются Протоколами вскрытия конвертов. Результаты вскрытия конвертов с документами, предоставленными управляющими компаниями и специализированными депозитариями, оформляются отдельными протоколами.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Протоколы вскрытия конвертов вносятся следующие сведения: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наименование и адрес претендента,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перечень документов, находящихся в конверте,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решение о допуске к участию в конкурсе или об отказе в допуске к участию в конкурсе.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Протоколы вскрытия конвертов подписываются всеми членами Конкурсной комиссии, принимавшими участие в заседании.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4.3. Претенденты в лице надлежащим образом уполномоченных представителей вправе присутствовать при вскрытии конвертов.</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5. Оценка заявок и документов. Подведение итогов конкурса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bookmarkStart w:id="15" w:name="_Toc122350630"/>
      <w:r w:rsidRPr="006D6000">
        <w:rPr>
          <w:rFonts w:ascii="Times New Roman" w:eastAsia="Times New Roman" w:hAnsi="Times New Roman" w:cs="Times New Roman"/>
          <w:sz w:val="24"/>
          <w:szCs w:val="24"/>
        </w:rPr>
        <w:t> </w:t>
      </w:r>
      <w:bookmarkEnd w:id="15"/>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bookmarkStart w:id="16" w:name="_Ref119429929"/>
      <w:r w:rsidRPr="006D6000">
        <w:rPr>
          <w:rFonts w:ascii="Times New Roman" w:eastAsia="Times New Roman" w:hAnsi="Times New Roman" w:cs="Times New Roman"/>
          <w:sz w:val="24"/>
          <w:szCs w:val="24"/>
        </w:rPr>
        <w:t>5.1. После вскрытия конвертов Конкурсная комиссия осуществляет оценку и сопоставление заявок и документов, поданных претендентами, в отношении которых принято решение о допуске к участию в конкурсе.</w:t>
      </w:r>
      <w:bookmarkEnd w:id="16"/>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5.2. По результатам сопоставления и оценки заявок и документов Конкурсная комиссия подводит итоги конкурса. Итоги конкурса в отношении управляющих компаний и специализированных депозитариев подводятся отдельно.</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5.3. Оценка и сопоставление заявок и документов, представленных участниками конкурса, осуществляется Конкурсной комиссией по критериям, установленным настоящим Положением и конкурсной документацией.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По каждому из критериев Конкурсная комиссия выставляет оценку «соответствует» или «не соответствует» (имеется в виду соответствие предъявляемым требованиям). При этом на основании выставленных оценок Конкурсная комиссия определяет для каждого участника конкурса рейтинг и присваивает всем участникам соответствующие места в итоговом списке в порядке убывания рейтинга.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5.4. Победителем конкурса по выбору управляющей компании признается участник, отвечающий всем требованиям, установленным настоящим Положением, предложивший наименьшие размеры вознаграждения и расходов по инвестированию средств компенсационного фонда Партнерства, обязующийся выполнить следующие условия размещения средств:</w:t>
      </w:r>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а) предоставить гарантийное письмо за подписью руководителя об исполнении своих обязательств по договору доверительного управления средствами компенсационного фонда Партнерства, предусмотренных абзацем 7 пункта 15 статьи 25.1 Федерального закона «О несостоятельности (банкротстве)»: о перечислении средств на осуществление компенсационных выплат не позднее чем в течение десяти рабочих дней с даты получения уведомления Партнерства, а также о недопущении уменьшения по вине управляющей компании суммы средств компенсационного фонда Партнерства, переданных в управление.</w:t>
      </w:r>
    </w:p>
    <w:p w:rsidR="006D6000" w:rsidRPr="006D6000" w:rsidRDefault="006D6000" w:rsidP="006D6000">
      <w:pPr>
        <w:spacing w:after="0" w:line="240" w:lineRule="auto"/>
        <w:ind w:left="142" w:right="141" w:firstLine="1276"/>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б) размещать средства компенсационного фонда Партнерства в соответствии с требованиями Инвестиционной декларации Партнерства и на депозитных счетах в российских кредитных организациях, соответствующих следующим требованиям:</w:t>
      </w:r>
    </w:p>
    <w:p w:rsidR="006D6000" w:rsidRPr="006D6000" w:rsidRDefault="006D6000" w:rsidP="006D6000">
      <w:pPr>
        <w:spacing w:after="0" w:line="240" w:lineRule="auto"/>
        <w:ind w:left="142" w:right="141" w:firstLine="1843"/>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наличие у кредитной организации генеральной лицензии Центрального банка Российской Федерации на осуществление банковских операций;</w:t>
      </w:r>
    </w:p>
    <w:p w:rsidR="006D6000" w:rsidRPr="006D6000" w:rsidRDefault="006D6000" w:rsidP="006D6000">
      <w:pPr>
        <w:spacing w:after="0" w:line="240" w:lineRule="auto"/>
        <w:ind w:left="142" w:right="141" w:firstLine="1843"/>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lastRenderedPageBreak/>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период деятельности кредитной организации составляет не менее трех лет с даты её государственной регистрации;</w:t>
      </w:r>
    </w:p>
    <w:p w:rsidR="006D6000" w:rsidRPr="006D6000" w:rsidRDefault="006D6000" w:rsidP="006D6000">
      <w:pPr>
        <w:spacing w:after="0" w:line="240" w:lineRule="auto"/>
        <w:ind w:left="142" w:right="141" w:firstLine="1843"/>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наличие у кредитной организации положительного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Российской Федерации;</w:t>
      </w:r>
    </w:p>
    <w:p w:rsidR="006D6000" w:rsidRPr="006D6000" w:rsidRDefault="006D6000" w:rsidP="006D6000">
      <w:pPr>
        <w:spacing w:after="0" w:line="240" w:lineRule="auto"/>
        <w:ind w:left="142" w:right="141" w:firstLine="1843"/>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наличие у кредитной организации собственных средств (капитала) в размере не менее ста миллионов рублей по имеющейся в Центральном банке Российской Федерации отчетности на день проверки соответствия кредитной организации требованиям, предусмотренным в настоящем пункте;</w:t>
      </w:r>
    </w:p>
    <w:p w:rsidR="006D6000" w:rsidRPr="006D6000" w:rsidRDefault="006D6000" w:rsidP="006D6000">
      <w:pPr>
        <w:spacing w:after="0" w:line="240" w:lineRule="auto"/>
        <w:ind w:left="142" w:right="141" w:firstLine="1843"/>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отсутствие у кредитной организации просроченной задолженности по банковским депозитам, ранее размещенным в ней за счет средств федерального бюджета;</w:t>
      </w:r>
    </w:p>
    <w:p w:rsidR="006D6000" w:rsidRPr="006D6000" w:rsidRDefault="006D6000" w:rsidP="006D6000">
      <w:pPr>
        <w:spacing w:after="0" w:line="240" w:lineRule="auto"/>
        <w:ind w:left="142" w:right="141" w:firstLine="1843"/>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наличие у кредитной организации рейтинга долгосрочной кредитоспособности не ниже уровня "ВВ-" по классификации рейтинговых агентств "</w:t>
      </w:r>
      <w:proofErr w:type="spellStart"/>
      <w:r w:rsidRPr="006D6000">
        <w:rPr>
          <w:rFonts w:ascii="Times New Roman" w:eastAsia="Times New Roman" w:hAnsi="Times New Roman" w:cs="Times New Roman"/>
          <w:sz w:val="24"/>
          <w:szCs w:val="24"/>
        </w:rPr>
        <w:t>Фитч</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Рейтингс</w:t>
      </w:r>
      <w:proofErr w:type="spellEnd"/>
      <w:r w:rsidRPr="006D6000">
        <w:rPr>
          <w:rFonts w:ascii="Times New Roman" w:eastAsia="Times New Roman" w:hAnsi="Times New Roman" w:cs="Times New Roman"/>
          <w:sz w:val="24"/>
          <w:szCs w:val="24"/>
        </w:rPr>
        <w:t>" (</w:t>
      </w:r>
      <w:proofErr w:type="spellStart"/>
      <w:r w:rsidRPr="006D6000">
        <w:rPr>
          <w:rFonts w:ascii="Times New Roman" w:eastAsia="Times New Roman" w:hAnsi="Times New Roman" w:cs="Times New Roman"/>
          <w:sz w:val="24"/>
          <w:szCs w:val="24"/>
        </w:rPr>
        <w:t>Fitch</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Ratings</w:t>
      </w:r>
      <w:proofErr w:type="spellEnd"/>
      <w:r w:rsidRPr="006D6000">
        <w:rPr>
          <w:rFonts w:ascii="Times New Roman" w:eastAsia="Times New Roman" w:hAnsi="Times New Roman" w:cs="Times New Roman"/>
          <w:sz w:val="24"/>
          <w:szCs w:val="24"/>
        </w:rPr>
        <w:t xml:space="preserve">) или "Стандарт энд </w:t>
      </w:r>
      <w:proofErr w:type="spellStart"/>
      <w:r w:rsidRPr="006D6000">
        <w:rPr>
          <w:rFonts w:ascii="Times New Roman" w:eastAsia="Times New Roman" w:hAnsi="Times New Roman" w:cs="Times New Roman"/>
          <w:sz w:val="24"/>
          <w:szCs w:val="24"/>
        </w:rPr>
        <w:t>Пурс</w:t>
      </w:r>
      <w:proofErr w:type="spellEnd"/>
      <w:r w:rsidRPr="006D6000">
        <w:rPr>
          <w:rFonts w:ascii="Times New Roman" w:eastAsia="Times New Roman" w:hAnsi="Times New Roman" w:cs="Times New Roman"/>
          <w:sz w:val="24"/>
          <w:szCs w:val="24"/>
        </w:rPr>
        <w:t>" (</w:t>
      </w:r>
      <w:proofErr w:type="spellStart"/>
      <w:r w:rsidRPr="006D6000">
        <w:rPr>
          <w:rFonts w:ascii="Times New Roman" w:eastAsia="Times New Roman" w:hAnsi="Times New Roman" w:cs="Times New Roman"/>
          <w:sz w:val="24"/>
          <w:szCs w:val="24"/>
        </w:rPr>
        <w:t>Standard</w:t>
      </w:r>
      <w:proofErr w:type="spellEnd"/>
      <w:r w:rsidRPr="006D6000">
        <w:rPr>
          <w:rFonts w:ascii="Times New Roman" w:eastAsia="Times New Roman" w:hAnsi="Times New Roman" w:cs="Times New Roman"/>
          <w:sz w:val="24"/>
          <w:szCs w:val="24"/>
        </w:rPr>
        <w:t xml:space="preserve"> &amp; </w:t>
      </w:r>
      <w:proofErr w:type="spellStart"/>
      <w:r w:rsidRPr="006D6000">
        <w:rPr>
          <w:rFonts w:ascii="Times New Roman" w:eastAsia="Times New Roman" w:hAnsi="Times New Roman" w:cs="Times New Roman"/>
          <w:sz w:val="24"/>
          <w:szCs w:val="24"/>
        </w:rPr>
        <w:t>Poor's</w:t>
      </w:r>
      <w:proofErr w:type="spellEnd"/>
      <w:r w:rsidRPr="006D6000">
        <w:rPr>
          <w:rFonts w:ascii="Times New Roman" w:eastAsia="Times New Roman" w:hAnsi="Times New Roman" w:cs="Times New Roman"/>
          <w:sz w:val="24"/>
          <w:szCs w:val="24"/>
        </w:rPr>
        <w:t>) либо не ниже уровня "Ва3" по классификации рейтингового агентства "</w:t>
      </w:r>
      <w:proofErr w:type="spellStart"/>
      <w:r w:rsidRPr="006D6000">
        <w:rPr>
          <w:rFonts w:ascii="Times New Roman" w:eastAsia="Times New Roman" w:hAnsi="Times New Roman" w:cs="Times New Roman"/>
          <w:sz w:val="24"/>
          <w:szCs w:val="24"/>
        </w:rPr>
        <w:t>Мудис</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Инвесторс</w:t>
      </w:r>
      <w:proofErr w:type="spellEnd"/>
      <w:r w:rsidRPr="006D6000">
        <w:rPr>
          <w:rFonts w:ascii="Times New Roman" w:eastAsia="Times New Roman" w:hAnsi="Times New Roman" w:cs="Times New Roman"/>
          <w:sz w:val="24"/>
          <w:szCs w:val="24"/>
        </w:rPr>
        <w:t xml:space="preserve"> Сервис" (</w:t>
      </w:r>
      <w:proofErr w:type="spellStart"/>
      <w:r w:rsidRPr="006D6000">
        <w:rPr>
          <w:rFonts w:ascii="Times New Roman" w:eastAsia="Times New Roman" w:hAnsi="Times New Roman" w:cs="Times New Roman"/>
          <w:sz w:val="24"/>
          <w:szCs w:val="24"/>
        </w:rPr>
        <w:t>Moody's</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Investors</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Service</w:t>
      </w:r>
      <w:proofErr w:type="spellEnd"/>
      <w:r w:rsidRPr="006D6000">
        <w:rPr>
          <w:rFonts w:ascii="Times New Roman" w:eastAsia="Times New Roman" w:hAnsi="Times New Roman" w:cs="Times New Roman"/>
          <w:sz w:val="24"/>
          <w:szCs w:val="24"/>
        </w:rPr>
        <w:t>);</w:t>
      </w:r>
    </w:p>
    <w:p w:rsidR="006D6000" w:rsidRPr="006D6000" w:rsidRDefault="006D6000" w:rsidP="006D6000">
      <w:pPr>
        <w:spacing w:after="0" w:line="240" w:lineRule="auto"/>
        <w:ind w:left="142" w:right="141" w:firstLine="1843"/>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участие кредитной организации в системе обязательного страхования вкладов физических лиц в банках Российской Федерации в соответствии с Федеральным законом «О страховании вкладов физических лиц в банках Российской Федерации».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Победитель конкурса по выбору управляющей компании также должен соответствовать иным основаниям, определяемым Конкурсной комиссией.</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При равенстве размера вознаграждения и расходов по инвестированию средств компенсационного фонда Партнерства Конкурсной комиссией может, в частности, учитываться размер средств в доверительном управлении, а при равенстве размера средств в доверительном управлении – наличие филиалов в центрах федеральных округов Российской Федерации.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Победителем конкурса по выбору специализированного депозитария</w:t>
      </w:r>
      <w:r w:rsidRPr="006D6000">
        <w:rPr>
          <w:rFonts w:ascii="Times New Roman" w:eastAsia="Times New Roman" w:hAnsi="Times New Roman" w:cs="Times New Roman"/>
          <w:b/>
          <w:bCs/>
          <w:i/>
          <w:iCs/>
          <w:sz w:val="24"/>
          <w:szCs w:val="24"/>
        </w:rPr>
        <w:t xml:space="preserve"> </w:t>
      </w:r>
      <w:r w:rsidRPr="006D6000">
        <w:rPr>
          <w:rFonts w:ascii="Times New Roman" w:eastAsia="Times New Roman" w:hAnsi="Times New Roman" w:cs="Times New Roman"/>
          <w:sz w:val="24"/>
          <w:szCs w:val="24"/>
        </w:rPr>
        <w:t>признается участник, отвечающий всем требованиям, установленным настоящим Положением, и имеющий наибольший рейтинг. При равенстве рейтингов нескольких специализированных депозитариев победителем признается специализированный депозитарий, предложивший наименьший размер вознаграждения (оплаты за оказание услуг специализированного депозитария). При равенстве размера вознаграждения победителем признается специализированный депозитарий, имеющий большую продолжительность деятельности в качестве специализированного депозитария. При равенстве продолжительности деятельности в качестве специализированного депозитария победителем признается специализированный депозитарий, имеющий филиалы не менее чем в семи центрах федеральных округов Российской Федерации.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5.5. Результаты заседания Конкурсной комиссии по рассмотрению, оценке и сопоставлению заявок и документов оформляются Протоколами об итогах конкурса. Итоги конкурса в отношении управляющих компаний и специализированных депозитариев оформляются отдельными протоколами.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Протоколах указываются следующие сведения: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а) место, дата, время заседания Конкурсной комиссии,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б) сведения об участниках конкурса, заявки которых были рассмотрены,</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критерии, по которым осуществлялась оценка заявок и представленных документов,</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г) оценки, выставленные участникам конкурса по каждому из критериев,</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д) рейтинг каждого из участников конкурса и присвоенные им в соответствии с этим места,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lastRenderedPageBreak/>
        <w:t>е) сведения об участниках конкурса, признанных победителями, и об участниках, признанных не прошедшими конкурс.</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Протоколы подписываются всеми присутствующими на заседании членами Конкурсной комиссии.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bookmarkStart w:id="17" w:name="_Ref119429945"/>
      <w:r w:rsidRPr="006D6000">
        <w:rPr>
          <w:rFonts w:ascii="Times New Roman" w:eastAsia="Times New Roman" w:hAnsi="Times New Roman" w:cs="Times New Roman"/>
          <w:sz w:val="24"/>
          <w:szCs w:val="24"/>
        </w:rPr>
        <w:t xml:space="preserve">5.6. В течение десяти дней со дня подписания Протокола </w:t>
      </w:r>
      <w:bookmarkEnd w:id="17"/>
      <w:r w:rsidRPr="006D6000">
        <w:rPr>
          <w:rFonts w:ascii="Times New Roman" w:eastAsia="Times New Roman" w:hAnsi="Times New Roman" w:cs="Times New Roman"/>
          <w:sz w:val="24"/>
          <w:szCs w:val="24"/>
        </w:rPr>
        <w:t>об итогах конкурса Конкурсная комиссия направляет участникам конкурса соответствующие извещения, а также размещает соответствующую информацию на официальном сайте Партнерства в сети «Интернет».</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Заключения членов Конкурсной комиссии прилагаются к Протоколу и опубликованию не подлежат.</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5.7. В течение пяти дней с момента объявления итогов конкурса победитель конкурса по выбору управляющей компании обязан предоставить гарантийное письмо (Приложение 3 к настоящему Положению) и заключить с НП «</w:t>
      </w:r>
      <w:proofErr w:type="spellStart"/>
      <w:r w:rsidR="004945A9">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договор доверительного управления средствами компенсационного фонда, а победитель конкурса по выбору специализированного депозитария - договор об оказании услуг специализированного депозитария.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5.8. В случае если после объявления победителя конкурса Конкурсная комиссия установит факты несоответствия победителя (победителей) конкурса установленным требованиям, или победитель конкурса по выбору управляющей компании откажется от предоставления гарантийного письма и (или) заключения договора доверительного управления средствами компенсационного фонда Партнерства или (и) победитель конкурса по выбору специализированного депозитария откажется от заключения договора об оказании услуг специализированного депозитария, Конкурсная комиссия признает конкурс несостоявшимся.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5.9. Конкурс по выбору управляющей компании признается несостоявшимся, если для участи в нем было подано менее двух заявок.</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Конкурс по выбору специализированного депозитария признается состоявшимся даже в случае поступления одной заявки.</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случае признания конкурса по выбору управляющей компании несостоявшимся конкурс по выбору специализированного депозитария также признается несостоявшимся.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b/>
          <w:bCs/>
          <w:i/>
          <w:i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6. Критерии оценки заявок на участие в конкурсе и представленных участниками документов</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6.1. При оценке и сопоставлении заявок на участие в конкурсе и представленных участниками конкурса – </w:t>
      </w:r>
      <w:r w:rsidRPr="006D6000">
        <w:rPr>
          <w:rFonts w:ascii="Times New Roman" w:eastAsia="Times New Roman" w:hAnsi="Times New Roman" w:cs="Times New Roman"/>
          <w:b/>
          <w:bCs/>
          <w:sz w:val="24"/>
          <w:szCs w:val="24"/>
        </w:rPr>
        <w:t>управляющими компаниями</w:t>
      </w:r>
      <w:r w:rsidRPr="006D6000">
        <w:rPr>
          <w:rFonts w:ascii="Times New Roman" w:eastAsia="Times New Roman" w:hAnsi="Times New Roman" w:cs="Times New Roman"/>
          <w:sz w:val="24"/>
          <w:szCs w:val="24"/>
        </w:rPr>
        <w:t xml:space="preserve"> документов Конкурсной комиссией определяется их соответствие следующим критериям (требованиям):</w:t>
      </w:r>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18" w:name="sub_20061"/>
      <w:r w:rsidRPr="006D6000">
        <w:rPr>
          <w:rFonts w:ascii="Times New Roman" w:eastAsia="Times New Roman" w:hAnsi="Times New Roman" w:cs="Times New Roman"/>
          <w:sz w:val="24"/>
          <w:szCs w:val="24"/>
        </w:rPr>
        <w:t>а) наличие лицензии на осуществление деятельности по управлению инвестиционными фондами, паевыми инвестиционными фондами, негосударственными пенсионными фондами;</w:t>
      </w:r>
      <w:bookmarkEnd w:id="18"/>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19" w:name="sub_20062"/>
      <w:r w:rsidRPr="006D6000">
        <w:rPr>
          <w:rFonts w:ascii="Times New Roman" w:eastAsia="Times New Roman" w:hAnsi="Times New Roman" w:cs="Times New Roman"/>
          <w:sz w:val="24"/>
          <w:szCs w:val="24"/>
        </w:rPr>
        <w:t>б) предлагаемый размер фиксированного вознаграждения в процентах от объема средств в управлении, а также предполагаемый размер вознаграждения управляющей компании в процентах от прироста имущества, находящегося в доверительном управлении;</w:t>
      </w:r>
      <w:bookmarkEnd w:id="19"/>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предлагаемый размер необходимых расходов по инвестированию средств компенсационного фонда Партнерства с учетом ограничений, установленных законодательством о саморегулируемых организациях;</w:t>
      </w:r>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20" w:name="sub_20063"/>
      <w:r w:rsidRPr="006D6000">
        <w:rPr>
          <w:rFonts w:ascii="Times New Roman" w:eastAsia="Times New Roman" w:hAnsi="Times New Roman" w:cs="Times New Roman"/>
          <w:sz w:val="24"/>
          <w:szCs w:val="24"/>
        </w:rPr>
        <w:t>г) управляющая компания не должна являться аффилированным лицом Партнерства, а также специализированного депозитария, с которым Партнерством заключен договор, либо его аффилированных лиц;</w:t>
      </w:r>
      <w:bookmarkEnd w:id="20"/>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21" w:name="sub_20064"/>
      <w:r w:rsidRPr="006D6000">
        <w:rPr>
          <w:rFonts w:ascii="Times New Roman" w:eastAsia="Times New Roman" w:hAnsi="Times New Roman" w:cs="Times New Roman"/>
          <w:sz w:val="24"/>
          <w:szCs w:val="24"/>
        </w:rPr>
        <w:lastRenderedPageBreak/>
        <w:t xml:space="preserve">д) неприменение процедур банкротства </w:t>
      </w:r>
      <w:r w:rsidRPr="006D6000">
        <w:rPr>
          <w:rFonts w:ascii="Times New Roman" w:eastAsia="Times New Roman" w:hAnsi="Times New Roman" w:cs="Times New Roman"/>
          <w:b/>
          <w:bCs/>
          <w:i/>
          <w:iCs/>
          <w:sz w:val="24"/>
          <w:szCs w:val="24"/>
        </w:rPr>
        <w:t>(</w:t>
      </w:r>
      <w:r w:rsidRPr="006D6000">
        <w:rPr>
          <w:rFonts w:ascii="Times New Roman" w:eastAsia="Times New Roman" w:hAnsi="Times New Roman" w:cs="Times New Roman"/>
          <w:sz w:val="24"/>
          <w:szCs w:val="24"/>
        </w:rPr>
        <w:t>наблюдение, финансовое оздоровление, внешнее управление, конкурсное производство</w:t>
      </w:r>
      <w:r w:rsidRPr="006D6000">
        <w:rPr>
          <w:rFonts w:ascii="Times New Roman" w:eastAsia="Times New Roman" w:hAnsi="Times New Roman" w:cs="Times New Roman"/>
          <w:b/>
          <w:bCs/>
          <w:i/>
          <w:iCs/>
          <w:sz w:val="24"/>
          <w:szCs w:val="24"/>
        </w:rPr>
        <w:t>)</w:t>
      </w:r>
      <w:r w:rsidRPr="006D6000">
        <w:rPr>
          <w:rFonts w:ascii="Times New Roman" w:eastAsia="Times New Roman" w:hAnsi="Times New Roman" w:cs="Times New Roman"/>
          <w:sz w:val="24"/>
          <w:szCs w:val="24"/>
        </w:rPr>
        <w:t xml:space="preserve"> либо санкции в виде аннулирования, приостановления или неоднократного приостановления действия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в течение последних двух лет, предшествующих дате подачи заявки на участие в конкурсе;</w:t>
      </w:r>
      <w:bookmarkEnd w:id="21"/>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22" w:name="sub_20065"/>
      <w:r w:rsidRPr="006D6000">
        <w:rPr>
          <w:rFonts w:ascii="Times New Roman" w:eastAsia="Times New Roman" w:hAnsi="Times New Roman" w:cs="Times New Roman"/>
          <w:sz w:val="24"/>
          <w:szCs w:val="24"/>
        </w:rPr>
        <w:t>е) отсутствие убытков за два последних года, предшествующие году подачи заявки на участие в конкурсе;</w:t>
      </w:r>
      <w:bookmarkEnd w:id="22"/>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23" w:name="sub_20066"/>
      <w:r w:rsidRPr="006D6000">
        <w:rPr>
          <w:rFonts w:ascii="Times New Roman" w:eastAsia="Times New Roman" w:hAnsi="Times New Roman" w:cs="Times New Roman"/>
          <w:sz w:val="24"/>
          <w:szCs w:val="24"/>
        </w:rPr>
        <w:t>ж) отсутствие просроченной задолженности перед бюджетами всех уровней по состоянию на 1 января года, предшествующего году проведения конкурса, на 1 января года проведения конкурса, а также на последнюю отчетную дату, предшествующую дате подачи заявки на участие в конкурсе;</w:t>
      </w:r>
      <w:bookmarkEnd w:id="23"/>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24" w:name="sub_20067"/>
      <w:r w:rsidRPr="006D6000">
        <w:rPr>
          <w:rFonts w:ascii="Times New Roman" w:eastAsia="Times New Roman" w:hAnsi="Times New Roman" w:cs="Times New Roman"/>
          <w:sz w:val="24"/>
          <w:szCs w:val="24"/>
        </w:rPr>
        <w:t>з)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 Аналогичное требование предъявляется к руководителям управляющих компаний;</w:t>
      </w:r>
      <w:bookmarkEnd w:id="24"/>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25" w:name="sub_20068"/>
      <w:r w:rsidRPr="006D6000">
        <w:rPr>
          <w:rFonts w:ascii="Times New Roman" w:eastAsia="Times New Roman" w:hAnsi="Times New Roman" w:cs="Times New Roman"/>
          <w:sz w:val="24"/>
          <w:szCs w:val="24"/>
        </w:rPr>
        <w:t>и) наличие в управлении инвестиционных резервов акционерных инвестиционных фондов, активов паевых инвестиционных фондов, пенсионных резервов негосударственных пенсионных фондов, средств пенсионных накоплений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проведения конкурса в сумме не менее одного миллиона рублей</w:t>
      </w:r>
      <w:bookmarkEnd w:id="25"/>
      <w:r w:rsidRPr="006D6000">
        <w:rPr>
          <w:rFonts w:ascii="Times New Roman" w:eastAsia="Times New Roman" w:hAnsi="Times New Roman" w:cs="Times New Roman"/>
          <w:sz w:val="24"/>
          <w:szCs w:val="24"/>
        </w:rPr>
        <w:t xml:space="preserve">; </w:t>
      </w:r>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к) наличие на момент подачи заявки на участие в конкурсе в управлении не более четырех негосударственных пенсионных фондов;</w:t>
      </w:r>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л) управляющая компания должна быть отобрана Министерством финансов Российской Федерации для заключения договора доверительного управления средствами пенсионных накоплений в целях реализации Федерального закона «Об инвестировании средств для финансирования накопительной части трудовой пенсии в Российской Федерации» и имеющие опыт работы со средствами пенсионных накоплений (наличие действующих договоров);</w:t>
      </w:r>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26" w:name="sub_20069"/>
      <w:r w:rsidRPr="006D6000">
        <w:rPr>
          <w:rFonts w:ascii="Times New Roman" w:eastAsia="Times New Roman" w:hAnsi="Times New Roman" w:cs="Times New Roman"/>
          <w:sz w:val="24"/>
          <w:szCs w:val="24"/>
        </w:rPr>
        <w:t>м) продолжительность деятельности по управлению инвестиционными фондами, паевыми инвестиционными фондами и негосударственными пенсионными фондами на дату подачи заявки на участие в конкурсе не менее пяти лет</w:t>
      </w:r>
      <w:bookmarkEnd w:id="26"/>
      <w:r w:rsidRPr="00C63CB0">
        <w:rPr>
          <w:rFonts w:ascii="Times New Roman" w:eastAsia="Times New Roman" w:hAnsi="Times New Roman" w:cs="Times New Roman"/>
          <w:sz w:val="24"/>
          <w:szCs w:val="24"/>
        </w:rPr>
        <w:t xml:space="preserve"> с момента получения соответствующей лицензии;</w:t>
      </w:r>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27" w:name="sub_20071"/>
      <w:r w:rsidRPr="006D6000">
        <w:rPr>
          <w:rFonts w:ascii="Times New Roman" w:eastAsia="Times New Roman" w:hAnsi="Times New Roman" w:cs="Times New Roman"/>
          <w:sz w:val="24"/>
          <w:szCs w:val="24"/>
        </w:rPr>
        <w:t>н) размер собственных средств (капитала), рассчитанных в установленном порядке, на последнюю отчетную дату, предше</w:t>
      </w:r>
      <w:bookmarkStart w:id="28" w:name="_GoBack"/>
      <w:bookmarkEnd w:id="28"/>
      <w:r w:rsidRPr="006D6000">
        <w:rPr>
          <w:rFonts w:ascii="Times New Roman" w:eastAsia="Times New Roman" w:hAnsi="Times New Roman" w:cs="Times New Roman"/>
          <w:sz w:val="24"/>
          <w:szCs w:val="24"/>
        </w:rPr>
        <w:t>ствующую дате подачи заявки на участие в конкурсе, не менее ста миллионов рублей;</w:t>
      </w:r>
      <w:bookmarkEnd w:id="27"/>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29" w:name="sub_20072"/>
      <w:r w:rsidRPr="006D6000">
        <w:rPr>
          <w:rFonts w:ascii="Times New Roman" w:eastAsia="Times New Roman" w:hAnsi="Times New Roman" w:cs="Times New Roman"/>
          <w:sz w:val="24"/>
          <w:szCs w:val="24"/>
        </w:rPr>
        <w:t>о) наличие на дату подачи заявки на участие в конкурсе не менее пяти сотрудников (специалистов), выполняющих функции, непосредственно связанные с осуществлением деятельности по управлению инвестиционными резервами акционерных инвестиционных фондов, паевыми инвестиционными фондами, и удовлетворяющих соответствующим квалификационным требованиям;</w:t>
      </w:r>
      <w:bookmarkEnd w:id="29"/>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bookmarkStart w:id="30" w:name="sub_20073"/>
      <w:r w:rsidRPr="006D6000">
        <w:rPr>
          <w:rFonts w:ascii="Times New Roman" w:eastAsia="Times New Roman" w:hAnsi="Times New Roman" w:cs="Times New Roman"/>
          <w:sz w:val="24"/>
          <w:szCs w:val="24"/>
        </w:rPr>
        <w:t>п) наличие на дату подачи заявки на участие в конкурсе лица, осуществляющего функции единоличного исполнительного органа, и не менее половины лиц, входящих в состав коллегиального исполнительного органа, соответствующих квалификационным требованиям, предъявляемым к руководителям управляющих компаний инвестиционных фондов, паевых инвестиционных фондов, и имеющих не менее чем трехлетний стаж работы на руководящих должностях в управляющих компаниях акционерных инвестиционных фондов, паевых инвестиционных фондов либо в иных организациях - профессиональных участниках рынка ценных бумаг.</w:t>
      </w:r>
      <w:bookmarkEnd w:id="30"/>
    </w:p>
    <w:p w:rsidR="006D6000" w:rsidRPr="006D6000" w:rsidRDefault="006D6000" w:rsidP="006D6000">
      <w:pPr>
        <w:spacing w:after="0" w:line="240" w:lineRule="auto"/>
        <w:ind w:left="142" w:right="141" w:firstLine="1418"/>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lastRenderedPageBreak/>
        <w:t>р) наличие у кредитной организации рейтинга долгосрочной кредитоспособности не ниже уровня "ВВ-" по классификации рейтинговых агентств "</w:t>
      </w:r>
      <w:proofErr w:type="spellStart"/>
      <w:r w:rsidRPr="006D6000">
        <w:rPr>
          <w:rFonts w:ascii="Times New Roman" w:eastAsia="Times New Roman" w:hAnsi="Times New Roman" w:cs="Times New Roman"/>
          <w:sz w:val="24"/>
          <w:szCs w:val="24"/>
        </w:rPr>
        <w:t>Фитч</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Рейтингс</w:t>
      </w:r>
      <w:proofErr w:type="spellEnd"/>
      <w:r w:rsidRPr="006D6000">
        <w:rPr>
          <w:rFonts w:ascii="Times New Roman" w:eastAsia="Times New Roman" w:hAnsi="Times New Roman" w:cs="Times New Roman"/>
          <w:sz w:val="24"/>
          <w:szCs w:val="24"/>
        </w:rPr>
        <w:t>" (</w:t>
      </w:r>
      <w:proofErr w:type="spellStart"/>
      <w:r w:rsidRPr="006D6000">
        <w:rPr>
          <w:rFonts w:ascii="Times New Roman" w:eastAsia="Times New Roman" w:hAnsi="Times New Roman" w:cs="Times New Roman"/>
          <w:sz w:val="24"/>
          <w:szCs w:val="24"/>
        </w:rPr>
        <w:t>Fitch</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Ratings</w:t>
      </w:r>
      <w:proofErr w:type="spellEnd"/>
      <w:r w:rsidRPr="006D6000">
        <w:rPr>
          <w:rFonts w:ascii="Times New Roman" w:eastAsia="Times New Roman" w:hAnsi="Times New Roman" w:cs="Times New Roman"/>
          <w:sz w:val="24"/>
          <w:szCs w:val="24"/>
        </w:rPr>
        <w:t xml:space="preserve">) или "Стандарт энд </w:t>
      </w:r>
      <w:proofErr w:type="spellStart"/>
      <w:r w:rsidRPr="006D6000">
        <w:rPr>
          <w:rFonts w:ascii="Times New Roman" w:eastAsia="Times New Roman" w:hAnsi="Times New Roman" w:cs="Times New Roman"/>
          <w:sz w:val="24"/>
          <w:szCs w:val="24"/>
        </w:rPr>
        <w:t>Пурс</w:t>
      </w:r>
      <w:proofErr w:type="spellEnd"/>
      <w:r w:rsidRPr="006D6000">
        <w:rPr>
          <w:rFonts w:ascii="Times New Roman" w:eastAsia="Times New Roman" w:hAnsi="Times New Roman" w:cs="Times New Roman"/>
          <w:sz w:val="24"/>
          <w:szCs w:val="24"/>
        </w:rPr>
        <w:t>" (</w:t>
      </w:r>
      <w:proofErr w:type="spellStart"/>
      <w:r w:rsidRPr="006D6000">
        <w:rPr>
          <w:rFonts w:ascii="Times New Roman" w:eastAsia="Times New Roman" w:hAnsi="Times New Roman" w:cs="Times New Roman"/>
          <w:sz w:val="24"/>
          <w:szCs w:val="24"/>
        </w:rPr>
        <w:t>Standard</w:t>
      </w:r>
      <w:proofErr w:type="spellEnd"/>
      <w:r w:rsidRPr="006D6000">
        <w:rPr>
          <w:rFonts w:ascii="Times New Roman" w:eastAsia="Times New Roman" w:hAnsi="Times New Roman" w:cs="Times New Roman"/>
          <w:sz w:val="24"/>
          <w:szCs w:val="24"/>
        </w:rPr>
        <w:t xml:space="preserve"> &amp; </w:t>
      </w:r>
      <w:proofErr w:type="spellStart"/>
      <w:r w:rsidRPr="006D6000">
        <w:rPr>
          <w:rFonts w:ascii="Times New Roman" w:eastAsia="Times New Roman" w:hAnsi="Times New Roman" w:cs="Times New Roman"/>
          <w:sz w:val="24"/>
          <w:szCs w:val="24"/>
        </w:rPr>
        <w:t>Poor's</w:t>
      </w:r>
      <w:proofErr w:type="spellEnd"/>
      <w:r w:rsidRPr="006D6000">
        <w:rPr>
          <w:rFonts w:ascii="Times New Roman" w:eastAsia="Times New Roman" w:hAnsi="Times New Roman" w:cs="Times New Roman"/>
          <w:sz w:val="24"/>
          <w:szCs w:val="24"/>
        </w:rPr>
        <w:t>) либо не ниже уровня "Ва3" по классификации рейтингового агентства "</w:t>
      </w:r>
      <w:proofErr w:type="spellStart"/>
      <w:r w:rsidRPr="006D6000">
        <w:rPr>
          <w:rFonts w:ascii="Times New Roman" w:eastAsia="Times New Roman" w:hAnsi="Times New Roman" w:cs="Times New Roman"/>
          <w:sz w:val="24"/>
          <w:szCs w:val="24"/>
        </w:rPr>
        <w:t>Мудис</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Инвесторс</w:t>
      </w:r>
      <w:proofErr w:type="spellEnd"/>
      <w:r w:rsidRPr="006D6000">
        <w:rPr>
          <w:rFonts w:ascii="Times New Roman" w:eastAsia="Times New Roman" w:hAnsi="Times New Roman" w:cs="Times New Roman"/>
          <w:sz w:val="24"/>
          <w:szCs w:val="24"/>
        </w:rPr>
        <w:t xml:space="preserve"> Сервис" (</w:t>
      </w:r>
      <w:proofErr w:type="spellStart"/>
      <w:r w:rsidRPr="006D6000">
        <w:rPr>
          <w:rFonts w:ascii="Times New Roman" w:eastAsia="Times New Roman" w:hAnsi="Times New Roman" w:cs="Times New Roman"/>
          <w:sz w:val="24"/>
          <w:szCs w:val="24"/>
        </w:rPr>
        <w:t>Moody's</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Investors</w:t>
      </w:r>
      <w:proofErr w:type="spellEnd"/>
      <w:r w:rsidRPr="006D6000">
        <w:rPr>
          <w:rFonts w:ascii="Times New Roman" w:eastAsia="Times New Roman" w:hAnsi="Times New Roman" w:cs="Times New Roman"/>
          <w:sz w:val="24"/>
          <w:szCs w:val="24"/>
        </w:rPr>
        <w:t xml:space="preserve"> </w:t>
      </w:r>
      <w:proofErr w:type="spellStart"/>
      <w:r w:rsidRPr="006D6000">
        <w:rPr>
          <w:rFonts w:ascii="Times New Roman" w:eastAsia="Times New Roman" w:hAnsi="Times New Roman" w:cs="Times New Roman"/>
          <w:sz w:val="24"/>
          <w:szCs w:val="24"/>
        </w:rPr>
        <w:t>Service</w:t>
      </w:r>
      <w:proofErr w:type="spellEnd"/>
      <w:r w:rsidRPr="006D6000">
        <w:rPr>
          <w:rFonts w:ascii="Times New Roman" w:eastAsia="Times New Roman" w:hAnsi="Times New Roman" w:cs="Times New Roman"/>
          <w:sz w:val="24"/>
          <w:szCs w:val="24"/>
        </w:rPr>
        <w:t>).</w:t>
      </w:r>
    </w:p>
    <w:p w:rsidR="006D6000" w:rsidRPr="006D6000" w:rsidRDefault="006D6000" w:rsidP="001B2B93">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6.2. При оценке и сопоставлении заявок на участие в конкурсе и представленных участниками конкурса – специализированными депозитариями документов Конкурсной комиссией определяется их соответствие следующим критериям (требованиям):</w:t>
      </w:r>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31" w:name="sub_10061"/>
      <w:r w:rsidRPr="006D6000">
        <w:rPr>
          <w:rFonts w:ascii="Times New Roman" w:eastAsia="Times New Roman" w:hAnsi="Times New Roman" w:cs="Times New Roman"/>
          <w:sz w:val="24"/>
          <w:szCs w:val="24"/>
        </w:rPr>
        <w:t>а) наличие лицензии на осуществление депозитарной деятельности и лицензии на деятельность специализированного депозитария инвестиционных фондов, паевых инвестиционных фондов;</w:t>
      </w:r>
      <w:bookmarkEnd w:id="31"/>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32" w:name="sub_10062"/>
      <w:r w:rsidRPr="006D6000">
        <w:rPr>
          <w:rFonts w:ascii="Times New Roman" w:eastAsia="Times New Roman" w:hAnsi="Times New Roman" w:cs="Times New Roman"/>
          <w:sz w:val="24"/>
          <w:szCs w:val="24"/>
        </w:rPr>
        <w:t xml:space="preserve">б) </w:t>
      </w:r>
      <w:proofErr w:type="spellStart"/>
      <w:r w:rsidRPr="006D6000">
        <w:rPr>
          <w:rFonts w:ascii="Times New Roman" w:eastAsia="Times New Roman" w:hAnsi="Times New Roman" w:cs="Times New Roman"/>
          <w:sz w:val="24"/>
          <w:szCs w:val="24"/>
        </w:rPr>
        <w:t>несовмещение</w:t>
      </w:r>
      <w:proofErr w:type="spellEnd"/>
      <w:r w:rsidRPr="006D6000">
        <w:rPr>
          <w:rFonts w:ascii="Times New Roman" w:eastAsia="Times New Roman" w:hAnsi="Times New Roman" w:cs="Times New Roman"/>
          <w:sz w:val="24"/>
          <w:szCs w:val="24"/>
        </w:rPr>
        <w:t xml:space="preserve"> деятельности специализированного депозитария с другими видами лицензируемой деятельности, за исключением депозитарной и банковской, а также </w:t>
      </w:r>
      <w:proofErr w:type="spellStart"/>
      <w:r w:rsidRPr="006D6000">
        <w:rPr>
          <w:rFonts w:ascii="Times New Roman" w:eastAsia="Times New Roman" w:hAnsi="Times New Roman" w:cs="Times New Roman"/>
          <w:sz w:val="24"/>
          <w:szCs w:val="24"/>
        </w:rPr>
        <w:t>несовмещение</w:t>
      </w:r>
      <w:proofErr w:type="spellEnd"/>
      <w:r w:rsidRPr="006D6000">
        <w:rPr>
          <w:rFonts w:ascii="Times New Roman" w:eastAsia="Times New Roman" w:hAnsi="Times New Roman" w:cs="Times New Roman"/>
          <w:sz w:val="24"/>
          <w:szCs w:val="24"/>
        </w:rPr>
        <w:t xml:space="preserve"> своей деятельности с депозитарной деятельностью, если последняя связана с проведением депозитарных операций по итогам сделок с ценными бумагами, совершенных через организатора торговли на рынке ценных бумаг на основании договоров, заключенных с таким организатором торговли и(или) клиринговой организацией, клиринговой деятельностью и деятельностью по организации торговли на рынке ценных бумаг;</w:t>
      </w:r>
      <w:bookmarkEnd w:id="32"/>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33" w:name="sub_10064"/>
      <w:r w:rsidRPr="006D6000">
        <w:rPr>
          <w:rFonts w:ascii="Times New Roman" w:eastAsia="Times New Roman" w:hAnsi="Times New Roman" w:cs="Times New Roman"/>
          <w:sz w:val="24"/>
          <w:szCs w:val="24"/>
        </w:rPr>
        <w:t>в) специализированный депозитарий не должен являться аффилированным лицом Партнерства, либо управляющей компании, осуществляющей доверительное управление средствами компенсационного фонда Партнерства, либо аффилированных лиц таких компаний;</w:t>
      </w:r>
      <w:bookmarkEnd w:id="33"/>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34" w:name="sub_10065"/>
      <w:r w:rsidRPr="006D6000">
        <w:rPr>
          <w:rFonts w:ascii="Times New Roman" w:eastAsia="Times New Roman" w:hAnsi="Times New Roman" w:cs="Times New Roman"/>
          <w:sz w:val="24"/>
          <w:szCs w:val="24"/>
        </w:rPr>
        <w:t>г) неприменение процедур банкротства либо санкции в виде приостановления действия или аннулирования лицензии на осуществление депозитарной деятельности или лицензии на деятельность специализированного депозитария инвестиционных фондов, паевых инвестиционных фондов в течение последних двух лет;</w:t>
      </w:r>
      <w:bookmarkEnd w:id="34"/>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35" w:name="sub_10066"/>
      <w:r w:rsidRPr="006D6000">
        <w:rPr>
          <w:rFonts w:ascii="Times New Roman" w:eastAsia="Times New Roman" w:hAnsi="Times New Roman" w:cs="Times New Roman"/>
          <w:sz w:val="24"/>
          <w:szCs w:val="24"/>
        </w:rPr>
        <w:t>д) продолжительность деятельности в качестве специализированного депозитария, исчисляемая с момента получения соответствующей лицензии, на дату подачи заявки на участие в конкурсе не менее двух лет</w:t>
      </w:r>
      <w:bookmarkEnd w:id="35"/>
      <w:r w:rsidRPr="006D6000">
        <w:rPr>
          <w:rFonts w:ascii="Times New Roman" w:eastAsia="Times New Roman" w:hAnsi="Times New Roman" w:cs="Times New Roman"/>
          <w:sz w:val="24"/>
          <w:szCs w:val="24"/>
        </w:rPr>
        <w:t>;</w:t>
      </w:r>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36" w:name="sub_10068"/>
      <w:r w:rsidRPr="006D6000">
        <w:rPr>
          <w:rFonts w:ascii="Times New Roman" w:eastAsia="Times New Roman" w:hAnsi="Times New Roman" w:cs="Times New Roman"/>
          <w:sz w:val="24"/>
          <w:szCs w:val="24"/>
        </w:rPr>
        <w:t xml:space="preserve">е) рыночная стоимость принятых на обслуживание ценных бумаг депонентов - не менее ста миллионов рублей; </w:t>
      </w:r>
      <w:bookmarkEnd w:id="36"/>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ж) выполнение требований законодательства Российской Федерации о минимальном размере собственного капитала специализированного депозитария;</w:t>
      </w:r>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з) размер собственного капитала - не менее ста миллионов рублей; </w:t>
      </w:r>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37" w:name="sub_10069"/>
      <w:r w:rsidRPr="006D6000">
        <w:rPr>
          <w:rFonts w:ascii="Times New Roman" w:eastAsia="Times New Roman" w:hAnsi="Times New Roman" w:cs="Times New Roman"/>
          <w:sz w:val="24"/>
          <w:szCs w:val="24"/>
        </w:rPr>
        <w:t xml:space="preserve">и) оказание на дату подачи заявки на участие в конкурсе услуги не менее чем по 5 договорам об оказании услуг специализированного депозитария с негосударственными пенсионными фондами, инвестиционными фондами и (или) управляющими компаниями паевых инвестиционных фондов; </w:t>
      </w:r>
      <w:bookmarkEnd w:id="37"/>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38" w:name="sub_100610"/>
      <w:r w:rsidRPr="006D6000">
        <w:rPr>
          <w:rFonts w:ascii="Times New Roman" w:eastAsia="Times New Roman" w:hAnsi="Times New Roman" w:cs="Times New Roman"/>
          <w:sz w:val="24"/>
          <w:szCs w:val="24"/>
        </w:rPr>
        <w:t>к) наличие в штате на дату подачи заявки на участие в конкурсе не менее трех сотрудников (специалистов), включая лицо, осуществляющее функции единоличного исполнительного органа или руководителя отдельного структурного подразделения, непосредственно обеспечивающего осуществление деятельности специализированного депозитария, соответствующих квалификационным требованиям, предъявляемым в соответствии с законодательством к специалистам специализированных депозитариев;</w:t>
      </w:r>
      <w:bookmarkEnd w:id="38"/>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39" w:name="sub_100611"/>
      <w:r w:rsidRPr="006D6000">
        <w:rPr>
          <w:rFonts w:ascii="Times New Roman" w:eastAsia="Times New Roman" w:hAnsi="Times New Roman" w:cs="Times New Roman"/>
          <w:sz w:val="24"/>
          <w:szCs w:val="24"/>
        </w:rPr>
        <w:t>л) размер оплаты за оказание услуг специализированного депозитария при заключении соответствующего договора с Партнерством не более 0,1 процента средней стоимости обслуживаемых чистых активов за отчетный год;</w:t>
      </w:r>
      <w:bookmarkEnd w:id="39"/>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40" w:name="sub_100612"/>
      <w:r w:rsidRPr="006D6000">
        <w:rPr>
          <w:rFonts w:ascii="Times New Roman" w:eastAsia="Times New Roman" w:hAnsi="Times New Roman" w:cs="Times New Roman"/>
          <w:sz w:val="24"/>
          <w:szCs w:val="24"/>
        </w:rPr>
        <w:t>м) отсутствие убытков за два предшествующих финансовых года;</w:t>
      </w:r>
      <w:bookmarkEnd w:id="40"/>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41" w:name="sub_100613"/>
      <w:r w:rsidRPr="006D6000">
        <w:rPr>
          <w:rFonts w:ascii="Times New Roman" w:eastAsia="Times New Roman" w:hAnsi="Times New Roman" w:cs="Times New Roman"/>
          <w:sz w:val="24"/>
          <w:szCs w:val="24"/>
        </w:rPr>
        <w:lastRenderedPageBreak/>
        <w:t>н) отсутствие просроченной задолженности перед бюджетами всех уровней по состоянию на 1 января года, предшествующего году проведения конкурса, на 1 января года проведения конкурса, а также на последнюю отчетную дату перед датой подачи заявки на участие в конкурсе;</w:t>
      </w:r>
      <w:bookmarkEnd w:id="41"/>
    </w:p>
    <w:p w:rsidR="006D6000" w:rsidRPr="006D6000" w:rsidRDefault="006D6000" w:rsidP="001B2B93">
      <w:pPr>
        <w:spacing w:after="0" w:line="240" w:lineRule="auto"/>
        <w:ind w:left="142" w:right="141" w:firstLine="1418"/>
        <w:jc w:val="both"/>
        <w:rPr>
          <w:rFonts w:ascii="Times New Roman" w:eastAsia="Times New Roman" w:hAnsi="Times New Roman" w:cs="Times New Roman"/>
          <w:sz w:val="24"/>
          <w:szCs w:val="24"/>
        </w:rPr>
      </w:pPr>
      <w:bookmarkStart w:id="42" w:name="sub_100614"/>
      <w:r w:rsidRPr="006D6000">
        <w:rPr>
          <w:rFonts w:ascii="Times New Roman" w:eastAsia="Times New Roman" w:hAnsi="Times New Roman" w:cs="Times New Roman"/>
          <w:sz w:val="24"/>
          <w:szCs w:val="24"/>
        </w:rPr>
        <w:t>о)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 аналогичное требование предъявляется к руководителю специализированного депозитария.</w:t>
      </w:r>
      <w:bookmarkEnd w:id="42"/>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b/>
          <w:bCs/>
          <w:i/>
          <w:iCs/>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b/>
          <w:bCs/>
          <w:i/>
          <w:iCs/>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b/>
          <w:bCs/>
          <w:i/>
          <w:iCs/>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b/>
          <w:bCs/>
          <w:i/>
          <w:iCs/>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0"/>
          <w:szCs w:val="20"/>
        </w:rPr>
        <w:br w:type="page"/>
      </w:r>
      <w:r w:rsidRPr="006D6000">
        <w:rPr>
          <w:rFonts w:ascii="Times New Roman" w:eastAsia="Times New Roman" w:hAnsi="Times New Roman" w:cs="Times New Roman"/>
          <w:sz w:val="24"/>
          <w:szCs w:val="24"/>
        </w:rPr>
        <w:lastRenderedPageBreak/>
        <w:t>Приложение 1</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к Положению «О порядке проведения конкурса</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по размещению средств компенсационного фонда</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В Конкурсную комиссию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xml:space="preserve">»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На бланке организации</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Дата, исх. номер</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xml:space="preserve">ЗАЯВКА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Управляющей компании</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__________________________________________________________________________</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на участие в конкурсе по размещению средств</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компенсационного фонда НП «</w:t>
      </w:r>
      <w:proofErr w:type="spellStart"/>
      <w:r w:rsidR="001B2B93">
        <w:rPr>
          <w:rFonts w:ascii="Times New Roman" w:eastAsia="Times New Roman" w:hAnsi="Times New Roman" w:cs="Times New Roman"/>
          <w:b/>
          <w:bCs/>
          <w:sz w:val="24"/>
          <w:szCs w:val="24"/>
        </w:rPr>
        <w:t>ЭлектроРемонт</w:t>
      </w:r>
      <w:proofErr w:type="spellEnd"/>
      <w:r w:rsidRPr="006D6000">
        <w:rPr>
          <w:rFonts w:ascii="Times New Roman" w:eastAsia="Times New Roman" w:hAnsi="Times New Roman" w:cs="Times New Roman"/>
          <w:b/>
          <w:bCs/>
          <w:sz w:val="24"/>
          <w:szCs w:val="24"/>
        </w:rPr>
        <w:t>»</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1. Изучив Положение «О порядке проведения конкурса по размещению средств компенсационного фонда 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и конкурсную документацию, а также применимые к данному конкурсу</w:t>
      </w:r>
      <w:r w:rsidRPr="006D6000">
        <w:rPr>
          <w:rFonts w:ascii="Times New Roman" w:eastAsia="Times New Roman" w:hAnsi="Times New Roman" w:cs="Times New Roman"/>
          <w:b/>
          <w:bCs/>
          <w:i/>
          <w:iCs/>
          <w:sz w:val="24"/>
          <w:szCs w:val="24"/>
        </w:rPr>
        <w:t xml:space="preserve"> </w:t>
      </w:r>
      <w:r w:rsidRPr="006D6000">
        <w:rPr>
          <w:rFonts w:ascii="Times New Roman" w:eastAsia="Times New Roman" w:hAnsi="Times New Roman" w:cs="Times New Roman"/>
          <w:sz w:val="24"/>
          <w:szCs w:val="24"/>
        </w:rPr>
        <w:t xml:space="preserve">законодательство и нормативные документы, </w:t>
      </w:r>
    </w:p>
    <w:p w:rsidR="006D6000" w:rsidRPr="006D6000" w:rsidRDefault="006D6000" w:rsidP="006D6000">
      <w:pPr>
        <w:spacing w:after="0" w:line="240" w:lineRule="auto"/>
        <w:ind w:left="851" w:right="141" w:hanging="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851" w:right="141" w:hanging="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(организационно-правовая форма и наименование организации - участника </w:t>
      </w:r>
      <w:r w:rsidRPr="006D6000">
        <w:rPr>
          <w:rFonts w:ascii="Times New Roman" w:eastAsia="Times New Roman" w:hAnsi="Times New Roman" w:cs="Times New Roman"/>
          <w:b/>
          <w:bCs/>
          <w:i/>
          <w:iCs/>
          <w:sz w:val="24"/>
          <w:szCs w:val="24"/>
        </w:rPr>
        <w:t>конкурса</w:t>
      </w:r>
      <w:r w:rsidRPr="006D6000">
        <w:rPr>
          <w:rFonts w:ascii="Times New Roman" w:eastAsia="Times New Roman" w:hAnsi="Times New Roman" w:cs="Times New Roman"/>
          <w:sz w:val="24"/>
          <w:szCs w:val="24"/>
        </w:rPr>
        <w:t>)</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лице ____________________________________________________________________________</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__________________________________________________________________________________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(наименование должности руководителя и его Ф.И.О.)</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сообщает о согласии участвовать в конкурсе на условиях, установленных в указанных выше документах.</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2. Если наши предложения будут приняты, мы берем на себя обязательство оказывать необходимый спектр услуг в рамках нашей компетенции.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3.</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Настоящей Заявкой подтверждаем, что в отношении</w:t>
      </w:r>
    </w:p>
    <w:p w:rsidR="006D6000" w:rsidRPr="006D6000" w:rsidRDefault="006D6000" w:rsidP="006D6000">
      <w:pPr>
        <w:spacing w:after="0" w:line="240" w:lineRule="auto"/>
        <w:ind w:left="851" w:right="141" w:hanging="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(наименование организации участника отбора)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не проводится процедура ликвидации, банкротства, деятельность его не приостановлена.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4. Настоящей Заявкой гарантируем достоверность представленной нами информации и подтверждаем право Организатора конкурса, не противоречащее требованию о формировании равных для всех участников конкурса условий, </w:t>
      </w:r>
      <w:r w:rsidRPr="006D6000">
        <w:rPr>
          <w:rFonts w:ascii="Times New Roman" w:eastAsia="Times New Roman" w:hAnsi="Times New Roman" w:cs="Times New Roman"/>
          <w:sz w:val="24"/>
          <w:szCs w:val="24"/>
        </w:rPr>
        <w:lastRenderedPageBreak/>
        <w:t>запрашивать у нас, в соответствующих органах и у упомянутых в нашей заявке и представленных документах юридических и физических лиц информацию, уточняющую представленные нами сведения.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5. В случае если мы будем признаны победителем конкурса, мы берем на себя обязательство в течение пяти дней с момента объявления победителя конкурса предоставить гарантийное письмо за подписью руководителя об исполнении своих обязательств и заключить с 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xml:space="preserve">» договор доверительного управления средствами компенсационного фонда.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6. Сообщаем, что для оперативного уведомления по вопросам организационного характера и взаимодействия с Организатором конкурса</w:t>
      </w:r>
      <w:r w:rsidRPr="006D6000">
        <w:rPr>
          <w:rFonts w:ascii="Times New Roman" w:eastAsia="Times New Roman" w:hAnsi="Times New Roman" w:cs="Times New Roman"/>
          <w:i/>
          <w:iCs/>
          <w:sz w:val="24"/>
          <w:szCs w:val="24"/>
        </w:rPr>
        <w:t xml:space="preserve"> </w:t>
      </w:r>
      <w:r w:rsidRPr="006D6000">
        <w:rPr>
          <w:rFonts w:ascii="Times New Roman" w:eastAsia="Times New Roman" w:hAnsi="Times New Roman" w:cs="Times New Roman"/>
          <w:sz w:val="24"/>
          <w:szCs w:val="24"/>
        </w:rPr>
        <w:t xml:space="preserve">нами уполномочен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(Ф.И.О., телефон работника участника </w:t>
      </w:r>
      <w:r w:rsidRPr="006D6000">
        <w:rPr>
          <w:rFonts w:ascii="Times New Roman" w:eastAsia="Times New Roman" w:hAnsi="Times New Roman" w:cs="Times New Roman"/>
          <w:b/>
          <w:bCs/>
          <w:i/>
          <w:iCs/>
          <w:sz w:val="24"/>
          <w:szCs w:val="24"/>
        </w:rPr>
        <w:t>конкурса</w:t>
      </w:r>
      <w:r w:rsidRPr="006D6000">
        <w:rPr>
          <w:rFonts w:ascii="Times New Roman" w:eastAsia="Times New Roman" w:hAnsi="Times New Roman" w:cs="Times New Roman"/>
          <w:sz w:val="24"/>
          <w:szCs w:val="24"/>
        </w:rPr>
        <w:t>)</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Все сведения о проведении конкурса просим сообщать уполномоченному лицу.</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7. Наш юридический адрес: ___________________________________________,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фактический адрес: __________________________________________________________,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адрес для направления корреспонденции: 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телефон: ______________, факс: 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банковские реквизиты: ________________________________________________________,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адрес электронной почты: ____________________________________________________.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8. К настоящей Заявке прилагаются документы согласно описи на _____стр. (в конверте, в сброшюрованном виде).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Сообщаем также следующую дополнительную информацию:</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Руководитель организации _____________________ (ФИО)</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vertAlign w:val="superscript"/>
        </w:rPr>
        <w:t>(подпись)</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Главный бухгалтер ______________________ (ФИО)</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vertAlign w:val="superscript"/>
        </w:rPr>
        <w:t>(подпись)</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vertAlign w:val="superscript"/>
        </w:rPr>
        <w:t>МП</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0"/>
          <w:szCs w:val="20"/>
        </w:rPr>
        <w:br w:type="page"/>
      </w:r>
      <w:r w:rsidRPr="006D6000">
        <w:rPr>
          <w:rFonts w:ascii="Times New Roman" w:eastAsia="Times New Roman" w:hAnsi="Times New Roman" w:cs="Times New Roman"/>
          <w:sz w:val="24"/>
          <w:szCs w:val="24"/>
        </w:rPr>
        <w:lastRenderedPageBreak/>
        <w:t>Приложение 2</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к Положению «О порядке проведения конкурса</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по размещению средств компенсационного фонда</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В Конкурсную комиссию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xml:space="preserve">»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На бланке организации</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Дата, исх. номер</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xml:space="preserve">ЗАЯВКА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Специализированного депозитария</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__________________________________________________________________________</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на участие в конкурсе по размещению средств</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компенсационного фонда НП «</w:t>
      </w:r>
      <w:proofErr w:type="spellStart"/>
      <w:r w:rsidR="001B2B93">
        <w:rPr>
          <w:rFonts w:ascii="Times New Roman" w:eastAsia="Times New Roman" w:hAnsi="Times New Roman" w:cs="Times New Roman"/>
          <w:b/>
          <w:bCs/>
          <w:sz w:val="24"/>
          <w:szCs w:val="24"/>
        </w:rPr>
        <w:t>ЭлектроРемонт</w:t>
      </w:r>
      <w:proofErr w:type="spellEnd"/>
      <w:r w:rsidRPr="006D6000">
        <w:rPr>
          <w:rFonts w:ascii="Times New Roman" w:eastAsia="Times New Roman" w:hAnsi="Times New Roman" w:cs="Times New Roman"/>
          <w:b/>
          <w:bCs/>
          <w:sz w:val="24"/>
          <w:szCs w:val="24"/>
        </w:rPr>
        <w:t>»</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1. Изучив Положение «О порядке проведения конкурса по размещению средств компенсационного фонда 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и конкурсную документацию, а также применимые к данному конкурсу</w:t>
      </w:r>
      <w:r w:rsidRPr="006D6000">
        <w:rPr>
          <w:rFonts w:ascii="Times New Roman" w:eastAsia="Times New Roman" w:hAnsi="Times New Roman" w:cs="Times New Roman"/>
          <w:b/>
          <w:bCs/>
          <w:i/>
          <w:iCs/>
          <w:sz w:val="24"/>
          <w:szCs w:val="24"/>
        </w:rPr>
        <w:t xml:space="preserve"> </w:t>
      </w:r>
      <w:r w:rsidRPr="006D6000">
        <w:rPr>
          <w:rFonts w:ascii="Times New Roman" w:eastAsia="Times New Roman" w:hAnsi="Times New Roman" w:cs="Times New Roman"/>
          <w:sz w:val="24"/>
          <w:szCs w:val="24"/>
        </w:rPr>
        <w:t xml:space="preserve">законодательство и нормативные документы, </w:t>
      </w:r>
    </w:p>
    <w:p w:rsidR="006D6000" w:rsidRPr="006D6000" w:rsidRDefault="006D6000" w:rsidP="006D6000">
      <w:pPr>
        <w:spacing w:after="0" w:line="240" w:lineRule="auto"/>
        <w:ind w:left="851" w:right="141" w:hanging="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851" w:right="141" w:hanging="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(организационно-правовая форма и наименование организации - участника </w:t>
      </w:r>
      <w:r w:rsidRPr="006D6000">
        <w:rPr>
          <w:rFonts w:ascii="Times New Roman" w:eastAsia="Times New Roman" w:hAnsi="Times New Roman" w:cs="Times New Roman"/>
          <w:b/>
          <w:bCs/>
          <w:i/>
          <w:iCs/>
          <w:sz w:val="24"/>
          <w:szCs w:val="24"/>
        </w:rPr>
        <w:t>конкурса</w:t>
      </w:r>
      <w:r w:rsidRPr="006D6000">
        <w:rPr>
          <w:rFonts w:ascii="Times New Roman" w:eastAsia="Times New Roman" w:hAnsi="Times New Roman" w:cs="Times New Roman"/>
          <w:sz w:val="24"/>
          <w:szCs w:val="24"/>
        </w:rPr>
        <w:t>)</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 лице ____________________________________________________________________________</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__________________________________________________________________________________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(наименование должности руководителя и его Ф.И.О.)</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сообщает о согласии участвовать в конкурсе на условиях, установленных в указанных выше документах.</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2. Если наши предложения будут приняты, мы берем на себя обязательство оказывать необходимый спектр услуг в рамках нашей компетенции.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4.</w:t>
      </w:r>
      <w:r w:rsidRPr="006D6000">
        <w:rPr>
          <w:rFonts w:ascii="Times New Roman" w:eastAsia="Times New Roman" w:hAnsi="Times New Roman" w:cs="Times New Roman"/>
          <w:sz w:val="14"/>
          <w:szCs w:val="14"/>
        </w:rPr>
        <w:t xml:space="preserve">    </w:t>
      </w:r>
      <w:r w:rsidRPr="006D6000">
        <w:rPr>
          <w:rFonts w:ascii="Times New Roman" w:eastAsia="Times New Roman" w:hAnsi="Times New Roman" w:cs="Times New Roman"/>
          <w:sz w:val="24"/>
          <w:szCs w:val="24"/>
        </w:rPr>
        <w:t>Настоящей Заявкой подтверждаем, что в отношении</w:t>
      </w:r>
    </w:p>
    <w:p w:rsidR="006D6000" w:rsidRPr="006D6000" w:rsidRDefault="006D6000" w:rsidP="006D6000">
      <w:pPr>
        <w:spacing w:after="0" w:line="240" w:lineRule="auto"/>
        <w:ind w:left="851" w:right="141" w:hanging="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(наименование организации участника отбора)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не проводится процедура ликвидации, банкротства, деятельность его не приостановлена.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4. Настоящей Заявкой гарантируем достоверность представленной нами информации и подтверждаем право Организатора конкурса, не противоречащее требованию о формировании равных для всех участников конкурса условий, запрашивать у нас, в соответствующих органах и у упомянутых в нашей заявке и </w:t>
      </w:r>
      <w:r w:rsidRPr="006D6000">
        <w:rPr>
          <w:rFonts w:ascii="Times New Roman" w:eastAsia="Times New Roman" w:hAnsi="Times New Roman" w:cs="Times New Roman"/>
          <w:sz w:val="24"/>
          <w:szCs w:val="24"/>
        </w:rPr>
        <w:lastRenderedPageBreak/>
        <w:t>представленных документах юридических и физических лиц информацию, уточняющую представленные нами сведения.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5. В случае если мы будем признаны победителем конкурса, мы берем на себя обязательство в течение пяти дней с момента объявления победителя конкурса заключить с 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договор об оказании услуг специализированного депозитария.</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6. Сообщаем, что для оперативного уведомления по вопросам организационного характера и взаимодействия с Организатором конкурса</w:t>
      </w:r>
      <w:r w:rsidRPr="006D6000">
        <w:rPr>
          <w:rFonts w:ascii="Times New Roman" w:eastAsia="Times New Roman" w:hAnsi="Times New Roman" w:cs="Times New Roman"/>
          <w:i/>
          <w:iCs/>
          <w:sz w:val="24"/>
          <w:szCs w:val="24"/>
        </w:rPr>
        <w:t xml:space="preserve"> </w:t>
      </w:r>
      <w:r w:rsidRPr="006D6000">
        <w:rPr>
          <w:rFonts w:ascii="Times New Roman" w:eastAsia="Times New Roman" w:hAnsi="Times New Roman" w:cs="Times New Roman"/>
          <w:sz w:val="24"/>
          <w:szCs w:val="24"/>
        </w:rPr>
        <w:t xml:space="preserve">нами уполномочен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(Ф.И.О., телефон работника участника конкурса)</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Все сведения о проведении конкурса просим сообщать уполномоченному лицу.</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7. Наш юридический адрес: ___________________________________________,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фактический адрес: __________________________________________________________,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адрес для направления корреспонденции: 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телефон: ______________, факс: 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банковские реквизиты: ________________________________________________________,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адрес электронной почты: ____________________________________________________.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8. К настоящей Заявке прилагаются документы согласно описи на _____стр. (в конверте, в сброшюрованном виде).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Сообщаем также следующую дополнительную информацию:</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__________________________________________________________________________________.</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Руководитель организации _____________________ (ФИО)</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vertAlign w:val="superscript"/>
        </w:rPr>
        <w:t>(подпись)</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Главный бухгалтер ______________________ (ФИО)</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vertAlign w:val="superscript"/>
        </w:rPr>
        <w:t>(подпись)</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vertAlign w:val="superscript"/>
        </w:rPr>
        <w:t>МП (подпись)</w:t>
      </w:r>
      <w:r w:rsidRPr="006D6000">
        <w:rPr>
          <w:rFonts w:ascii="Times New Roman" w:eastAsia="Times New Roman" w:hAnsi="Times New Roman" w:cs="Times New Roman"/>
          <w:sz w:val="24"/>
          <w:szCs w:val="24"/>
        </w:rPr>
        <w:t xml:space="preserve">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0"/>
          <w:szCs w:val="20"/>
        </w:rPr>
        <w:br w:type="page"/>
      </w:r>
      <w:r w:rsidRPr="006D6000">
        <w:rPr>
          <w:rFonts w:ascii="Times New Roman" w:eastAsia="Times New Roman" w:hAnsi="Times New Roman" w:cs="Times New Roman"/>
          <w:sz w:val="24"/>
          <w:szCs w:val="24"/>
        </w:rPr>
        <w:lastRenderedPageBreak/>
        <w:t>Приложение 3</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к Положению «О порядке проведения конкурса</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по размещению средств компенсационного фонда</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В Конкурсную комиссию </w:t>
      </w:r>
    </w:p>
    <w:p w:rsidR="006D6000" w:rsidRPr="006D6000" w:rsidRDefault="006D6000" w:rsidP="006D6000">
      <w:pPr>
        <w:spacing w:after="0" w:line="240" w:lineRule="auto"/>
        <w:ind w:left="142" w:right="141" w:firstLine="709"/>
        <w:jc w:val="right"/>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xml:space="preserve">»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На бланке организации</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Дата, исх. номер</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 xml:space="preserve">Гарантийное письмо руководителя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Управляющей компании</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__________________________________________________________________________</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на участие в конкурсе по размещению средств</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b/>
          <w:bCs/>
          <w:sz w:val="24"/>
          <w:szCs w:val="24"/>
        </w:rPr>
        <w:t>компенсационного фонда НП «</w:t>
      </w:r>
      <w:proofErr w:type="spellStart"/>
      <w:r w:rsidR="001B2B93">
        <w:rPr>
          <w:rFonts w:ascii="Times New Roman" w:eastAsia="Times New Roman" w:hAnsi="Times New Roman" w:cs="Times New Roman"/>
          <w:b/>
          <w:bCs/>
          <w:sz w:val="24"/>
          <w:szCs w:val="24"/>
        </w:rPr>
        <w:t>ЭлектроРемонт</w:t>
      </w:r>
      <w:proofErr w:type="spellEnd"/>
      <w:r w:rsidRPr="006D6000">
        <w:rPr>
          <w:rFonts w:ascii="Times New Roman" w:eastAsia="Times New Roman" w:hAnsi="Times New Roman" w:cs="Times New Roman"/>
          <w:b/>
          <w:bCs/>
          <w:sz w:val="24"/>
          <w:szCs w:val="24"/>
        </w:rPr>
        <w:t>»</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1. Изучив Положение «О порядке проведения конкурса по размещению средств компенсационного фонда НП «</w:t>
      </w:r>
      <w:proofErr w:type="spellStart"/>
      <w:r w:rsidR="001B2B93">
        <w:rPr>
          <w:rFonts w:ascii="Times New Roman" w:eastAsia="Times New Roman" w:hAnsi="Times New Roman" w:cs="Times New Roman"/>
          <w:sz w:val="24"/>
          <w:szCs w:val="24"/>
        </w:rPr>
        <w:t>ЭлектроРемонт</w:t>
      </w:r>
      <w:proofErr w:type="spellEnd"/>
      <w:r w:rsidRPr="006D6000">
        <w:rPr>
          <w:rFonts w:ascii="Times New Roman" w:eastAsia="Times New Roman" w:hAnsi="Times New Roman" w:cs="Times New Roman"/>
          <w:sz w:val="24"/>
          <w:szCs w:val="24"/>
        </w:rPr>
        <w:t>» и конкурсную документацию, а также применимые к данному конкурсу</w:t>
      </w:r>
      <w:r w:rsidRPr="006D6000">
        <w:rPr>
          <w:rFonts w:ascii="Times New Roman" w:eastAsia="Times New Roman" w:hAnsi="Times New Roman" w:cs="Times New Roman"/>
          <w:b/>
          <w:bCs/>
          <w:i/>
          <w:iCs/>
          <w:sz w:val="24"/>
          <w:szCs w:val="24"/>
        </w:rPr>
        <w:t xml:space="preserve"> </w:t>
      </w:r>
      <w:r w:rsidRPr="006D6000">
        <w:rPr>
          <w:rFonts w:ascii="Times New Roman" w:eastAsia="Times New Roman" w:hAnsi="Times New Roman" w:cs="Times New Roman"/>
          <w:sz w:val="24"/>
          <w:szCs w:val="24"/>
        </w:rPr>
        <w:t xml:space="preserve">законодательство и нормативные документы, </w:t>
      </w:r>
    </w:p>
    <w:p w:rsidR="006D6000" w:rsidRPr="006D6000" w:rsidRDefault="006D6000" w:rsidP="006D6000">
      <w:pPr>
        <w:spacing w:after="0" w:line="240" w:lineRule="auto"/>
        <w:ind w:left="851" w:right="141" w:hanging="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Я, ____________________________________________________________________________</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xml:space="preserve">__________________________________________________________________________________, </w:t>
      </w:r>
    </w:p>
    <w:p w:rsidR="006D6000" w:rsidRPr="006D6000" w:rsidRDefault="006D6000" w:rsidP="006D6000">
      <w:pPr>
        <w:spacing w:after="0" w:line="240" w:lineRule="auto"/>
        <w:ind w:left="142" w:right="141" w:firstLine="709"/>
        <w:jc w:val="center"/>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(наименование должности руководителя и его Ф.И.О.)</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гарантирую исполнить свои обязательства по договору доверительного управления средствами компенсационного фонда Партнерства, предусмотренных абзацем 7 пункта 15 статьи 25.1 Федерального закона «О несостоятельности (банкротстве)»: о перечислении средств на осуществление компенсационных выплат не позднее чем в течение десяти рабочих дней с даты получения уведомления Партнерства, а также не допустить уменьшения по вине управляющей компании суммы средств компенсационного фонда НП «</w:t>
      </w:r>
      <w:r w:rsidR="001B2B93">
        <w:rPr>
          <w:rFonts w:ascii="Times New Roman" w:eastAsia="Times New Roman" w:hAnsi="Times New Roman" w:cs="Times New Roman"/>
          <w:sz w:val="24"/>
          <w:szCs w:val="24"/>
        </w:rPr>
        <w:t>ЭлектроРемонт</w:t>
      </w:r>
      <w:r w:rsidRPr="006D6000">
        <w:rPr>
          <w:rFonts w:ascii="Times New Roman" w:eastAsia="Times New Roman" w:hAnsi="Times New Roman" w:cs="Times New Roman"/>
          <w:sz w:val="24"/>
          <w:szCs w:val="24"/>
        </w:rPr>
        <w:t>», переданных в управление.</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Руководитель организации _____________________ (ФИО)</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vertAlign w:val="superscript"/>
        </w:rPr>
        <w:t>(подпись)</w:t>
      </w:r>
    </w:p>
    <w:p w:rsidR="006D6000" w:rsidRPr="006D6000" w:rsidRDefault="006D6000" w:rsidP="006D6000">
      <w:pPr>
        <w:spacing w:after="0" w:line="240" w:lineRule="auto"/>
        <w:ind w:left="142" w:right="141" w:firstLine="709"/>
        <w:jc w:val="both"/>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vertAlign w:val="superscript"/>
        </w:rPr>
        <w:t>МП</w:t>
      </w:r>
    </w:p>
    <w:p w:rsidR="006D6000" w:rsidRPr="006D6000" w:rsidRDefault="006D6000" w:rsidP="006D6000">
      <w:pPr>
        <w:spacing w:before="100" w:beforeAutospacing="1" w:after="100" w:afterAutospacing="1" w:line="240" w:lineRule="auto"/>
        <w:rPr>
          <w:rFonts w:ascii="Times New Roman" w:eastAsia="Times New Roman" w:hAnsi="Times New Roman" w:cs="Times New Roman"/>
          <w:sz w:val="24"/>
          <w:szCs w:val="24"/>
        </w:rPr>
      </w:pPr>
      <w:r w:rsidRPr="006D6000">
        <w:rPr>
          <w:rFonts w:ascii="Times New Roman" w:eastAsia="Times New Roman" w:hAnsi="Times New Roman" w:cs="Times New Roman"/>
          <w:sz w:val="24"/>
          <w:szCs w:val="24"/>
        </w:rPr>
        <w:t> </w:t>
      </w:r>
    </w:p>
    <w:p w:rsidR="00C149A4" w:rsidRDefault="00C63CB0"/>
    <w:sectPr w:rsidR="00C14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00"/>
    <w:rsid w:val="001B2B93"/>
    <w:rsid w:val="004945A9"/>
    <w:rsid w:val="00623CC2"/>
    <w:rsid w:val="006D6000"/>
    <w:rsid w:val="00705072"/>
    <w:rsid w:val="008B44CC"/>
    <w:rsid w:val="00C63CB0"/>
    <w:rsid w:val="00E158C4"/>
    <w:rsid w:val="00E53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89C0D-DDC0-4C6D-8617-36EA87BD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
    <w:name w:val="a4"/>
    <w:basedOn w:val="a"/>
    <w:rsid w:val="006D600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6D6000"/>
    <w:rPr>
      <w:color w:val="0000FF"/>
      <w:u w:val="single"/>
    </w:rPr>
  </w:style>
  <w:style w:type="paragraph" w:customStyle="1" w:styleId="default">
    <w:name w:val="default"/>
    <w:basedOn w:val="a"/>
    <w:rsid w:val="006D60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3"/>
    <w:basedOn w:val="a"/>
    <w:rsid w:val="006D60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55828">
      <w:bodyDiv w:val="1"/>
      <w:marLeft w:val="0"/>
      <w:marRight w:val="0"/>
      <w:marTop w:val="0"/>
      <w:marBottom w:val="0"/>
      <w:divBdr>
        <w:top w:val="none" w:sz="0" w:space="0" w:color="auto"/>
        <w:left w:val="none" w:sz="0" w:space="0" w:color="auto"/>
        <w:bottom w:val="none" w:sz="0" w:space="0" w:color="auto"/>
        <w:right w:val="none" w:sz="0" w:space="0" w:color="auto"/>
      </w:divBdr>
      <w:divsChild>
        <w:div w:id="2120634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elrem.ru" TargetMode="External"/><Relationship Id="rId5" Type="http://schemas.openxmlformats.org/officeDocument/2006/relationships/hyperlink" Target="http://www.np-elrem.ru" TargetMode="External"/><Relationship Id="rId4" Type="http://schemas.openxmlformats.org/officeDocument/2006/relationships/hyperlink" Target="http://www.np-elr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5025</Words>
  <Characters>28645</Characters>
  <Application>Microsoft Office Word</Application>
  <DocSecurity>0</DocSecurity>
  <Lines>238</Lines>
  <Paragraphs>67</Paragraphs>
  <ScaleCrop>false</ScaleCrop>
  <Company/>
  <LinksUpToDate>false</LinksUpToDate>
  <CharactersWithSpaces>33603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2014-09-20T20:07:00Z</dcterms:created>
  <dcterms:modified xsi:type="dcterms:W3CDTF">2014-12-15T09:08:00Z</dcterms:modified>
</cp:coreProperties>
</file>